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1D" w:rsidRPr="00CB6006" w:rsidRDefault="001D611D" w:rsidP="001D611D">
      <w:pPr>
        <w:pStyle w:val="ecxmsonormal"/>
        <w:shd w:val="clear" w:color="auto" w:fill="FFFFFF"/>
        <w:jc w:val="right"/>
        <w:rPr>
          <w:rFonts w:ascii="Arial" w:hAnsi="Arial" w:cs="Arial"/>
          <w:b/>
          <w:iCs/>
          <w:color w:val="2A2A2A"/>
        </w:rPr>
      </w:pPr>
      <w:r w:rsidRPr="00CB6006">
        <w:rPr>
          <w:rFonts w:ascii="Arial" w:hAnsi="Arial" w:cs="Arial"/>
          <w:b/>
          <w:color w:val="2A2A2A"/>
        </w:rPr>
        <w:t xml:space="preserve">Review:  </w:t>
      </w:r>
      <w:r w:rsidRPr="00CB6006">
        <w:rPr>
          <w:rFonts w:ascii="Arial" w:hAnsi="Arial" w:cs="Arial"/>
          <w:b/>
          <w:iCs/>
          <w:color w:val="2A2A2A"/>
        </w:rPr>
        <w:t>Wicked Environmental Problems: Managing Uncertainty and Conflict</w:t>
      </w:r>
    </w:p>
    <w:p w:rsidR="001D611D" w:rsidRPr="00CB6006" w:rsidRDefault="001D611D" w:rsidP="001D611D">
      <w:pPr>
        <w:pStyle w:val="ecxmsonormal"/>
        <w:shd w:val="clear" w:color="auto" w:fill="FFFFFF"/>
        <w:jc w:val="right"/>
        <w:rPr>
          <w:rFonts w:ascii="Arial" w:hAnsi="Arial" w:cs="Arial"/>
          <w:iCs/>
          <w:color w:val="2A2A2A"/>
        </w:rPr>
      </w:pPr>
      <w:r w:rsidRPr="00CB6006">
        <w:rPr>
          <w:rFonts w:ascii="Arial" w:hAnsi="Arial" w:cs="Arial"/>
          <w:iCs/>
          <w:color w:val="2A2A2A"/>
        </w:rPr>
        <w:t xml:space="preserve">By Peter J. Balint, Ronald E. Steward, </w:t>
      </w:r>
      <w:proofErr w:type="spellStart"/>
      <w:r w:rsidRPr="00CB6006">
        <w:rPr>
          <w:rFonts w:ascii="Arial" w:hAnsi="Arial" w:cs="Arial"/>
          <w:iCs/>
          <w:color w:val="2A2A2A"/>
        </w:rPr>
        <w:t>Anand</w:t>
      </w:r>
      <w:proofErr w:type="spellEnd"/>
      <w:r w:rsidRPr="00CB6006">
        <w:rPr>
          <w:rFonts w:ascii="Arial" w:hAnsi="Arial" w:cs="Arial"/>
          <w:iCs/>
          <w:color w:val="2A2A2A"/>
        </w:rPr>
        <w:t xml:space="preserve"> Desai, and Lawrence C. Walters</w:t>
      </w:r>
    </w:p>
    <w:p w:rsidR="001D611D" w:rsidRPr="00CB6006" w:rsidRDefault="001D611D" w:rsidP="001D611D">
      <w:pPr>
        <w:pStyle w:val="ecxmsonormal"/>
        <w:shd w:val="clear" w:color="auto" w:fill="FFFFFF"/>
        <w:jc w:val="right"/>
        <w:rPr>
          <w:rFonts w:ascii="Arial" w:hAnsi="Arial" w:cs="Arial"/>
          <w:iCs/>
          <w:color w:val="2A2A2A"/>
        </w:rPr>
      </w:pPr>
      <w:r w:rsidRPr="00CB6006">
        <w:rPr>
          <w:rFonts w:ascii="Arial" w:hAnsi="Arial" w:cs="Arial"/>
          <w:iCs/>
          <w:color w:val="2A2A2A"/>
        </w:rPr>
        <w:t>Reviewed by David Jenkins</w:t>
      </w:r>
    </w:p>
    <w:p w:rsidR="001D611D" w:rsidRPr="008170F0" w:rsidRDefault="001D611D" w:rsidP="001D611D">
      <w:pPr>
        <w:pStyle w:val="ecxmsonormal"/>
        <w:shd w:val="clear" w:color="auto" w:fill="FFFFFF"/>
        <w:jc w:val="right"/>
        <w:rPr>
          <w:rFonts w:ascii="Arial" w:hAnsi="Arial" w:cs="Arial"/>
          <w:iCs/>
          <w:color w:val="2A2A2A"/>
        </w:rPr>
      </w:pPr>
      <w:r w:rsidRPr="008170F0">
        <w:rPr>
          <w:rFonts w:ascii="Arial" w:hAnsi="Arial" w:cs="Arial"/>
          <w:iCs/>
          <w:color w:val="2A2A2A"/>
        </w:rPr>
        <w:t>US Fish and Wildlife Service, US</w:t>
      </w:r>
    </w:p>
    <w:p w:rsidR="0060198E" w:rsidRPr="00CB6006" w:rsidRDefault="001D611D" w:rsidP="0060198E">
      <w:pPr>
        <w:pStyle w:val="ecxmsonormal"/>
        <w:shd w:val="clear" w:color="auto" w:fill="FFFFFF"/>
        <w:rPr>
          <w:rFonts w:ascii="Arial" w:hAnsi="Arial" w:cs="Arial"/>
          <w:color w:val="2A2A2A"/>
        </w:rPr>
      </w:pPr>
      <w:r w:rsidRPr="00CB6006">
        <w:rPr>
          <w:rFonts w:ascii="Arial" w:hAnsi="Arial" w:cs="Arial"/>
          <w:color w:val="2A2A2A"/>
        </w:rPr>
        <w:t>Balint, Peter J.</w:t>
      </w:r>
      <w:r w:rsidR="0060198E" w:rsidRPr="00CB6006">
        <w:rPr>
          <w:rFonts w:ascii="Arial" w:hAnsi="Arial" w:cs="Arial"/>
          <w:color w:val="2A2A2A"/>
        </w:rPr>
        <w:t>,</w:t>
      </w:r>
      <w:r w:rsidRPr="00CB6006">
        <w:rPr>
          <w:rFonts w:ascii="Arial" w:hAnsi="Arial" w:cs="Arial"/>
          <w:color w:val="2A2A2A"/>
        </w:rPr>
        <w:t xml:space="preserve"> Stewart,</w:t>
      </w:r>
      <w:r w:rsidR="0060198E" w:rsidRPr="00CB6006">
        <w:rPr>
          <w:rFonts w:ascii="Arial" w:hAnsi="Arial" w:cs="Arial"/>
          <w:color w:val="2A2A2A"/>
        </w:rPr>
        <w:t xml:space="preserve"> Ronald E.,</w:t>
      </w:r>
      <w:r w:rsidRPr="00CB6006">
        <w:rPr>
          <w:rFonts w:ascii="Arial" w:hAnsi="Arial" w:cs="Arial"/>
          <w:color w:val="2A2A2A"/>
        </w:rPr>
        <w:t xml:space="preserve"> Desai,</w:t>
      </w:r>
      <w:r w:rsidR="0060198E" w:rsidRPr="00CB6006">
        <w:rPr>
          <w:rFonts w:ascii="Arial" w:hAnsi="Arial" w:cs="Arial"/>
          <w:color w:val="2A2A2A"/>
        </w:rPr>
        <w:t xml:space="preserve"> </w:t>
      </w:r>
      <w:proofErr w:type="spellStart"/>
      <w:r w:rsidR="0060198E" w:rsidRPr="00CB6006">
        <w:rPr>
          <w:rFonts w:ascii="Arial" w:hAnsi="Arial" w:cs="Arial"/>
          <w:color w:val="2A2A2A"/>
        </w:rPr>
        <w:t>Anand</w:t>
      </w:r>
      <w:proofErr w:type="spellEnd"/>
      <w:r w:rsidR="0060198E" w:rsidRPr="00CB6006">
        <w:rPr>
          <w:rFonts w:ascii="Arial" w:hAnsi="Arial" w:cs="Arial"/>
          <w:color w:val="2A2A2A"/>
        </w:rPr>
        <w:t xml:space="preserve">, </w:t>
      </w:r>
      <w:r w:rsidRPr="00CB6006">
        <w:rPr>
          <w:rFonts w:ascii="Arial" w:hAnsi="Arial" w:cs="Arial"/>
          <w:color w:val="2A2A2A"/>
        </w:rPr>
        <w:t xml:space="preserve">Walters, </w:t>
      </w:r>
      <w:r w:rsidR="0060198E" w:rsidRPr="00CB6006">
        <w:rPr>
          <w:rFonts w:ascii="Arial" w:hAnsi="Arial" w:cs="Arial"/>
          <w:color w:val="2A2A2A"/>
        </w:rPr>
        <w:t xml:space="preserve">Lawrence C. </w:t>
      </w:r>
      <w:r w:rsidR="0060198E" w:rsidRPr="00CB6006">
        <w:rPr>
          <w:rFonts w:ascii="Arial" w:hAnsi="Arial" w:cs="Arial"/>
          <w:i/>
          <w:iCs/>
          <w:color w:val="2A2A2A"/>
        </w:rPr>
        <w:t>Wicked Environmental Problems: Managing Uncertainty and Conflict</w:t>
      </w:r>
      <w:r w:rsidR="0060198E" w:rsidRPr="00CB6006">
        <w:rPr>
          <w:rFonts w:ascii="Arial" w:hAnsi="Arial" w:cs="Arial"/>
          <w:color w:val="2A2A2A"/>
        </w:rPr>
        <w:t>.  Washington, DC: Island Press, 2011. 272</w:t>
      </w:r>
      <w:r w:rsidRPr="00CB6006">
        <w:rPr>
          <w:rFonts w:ascii="Arial" w:hAnsi="Arial" w:cs="Arial"/>
          <w:color w:val="2A2A2A"/>
        </w:rPr>
        <w:t xml:space="preserve">pp.  </w:t>
      </w:r>
      <w:proofErr w:type="gramStart"/>
      <w:r w:rsidRPr="00CB6006">
        <w:rPr>
          <w:rFonts w:ascii="Arial" w:hAnsi="Arial" w:cs="Arial"/>
          <w:color w:val="2A2A2A"/>
        </w:rPr>
        <w:t>ISBN 9</w:t>
      </w:r>
      <w:r w:rsidRPr="00CB6006">
        <w:rPr>
          <w:rFonts w:ascii="Arial" w:hAnsi="Arial" w:cs="Arial"/>
          <w:color w:val="3E3E3E"/>
        </w:rPr>
        <w:t>781597264754</w:t>
      </w:r>
      <w:r w:rsidRPr="00CB6006">
        <w:rPr>
          <w:rFonts w:ascii="Arial" w:hAnsi="Arial" w:cs="Arial"/>
          <w:color w:val="2A2A2A"/>
        </w:rPr>
        <w:t>.</w:t>
      </w:r>
      <w:proofErr w:type="gramEnd"/>
      <w:r w:rsidRPr="00CB6006">
        <w:rPr>
          <w:rFonts w:ascii="Arial" w:hAnsi="Arial" w:cs="Arial"/>
          <w:color w:val="2A2A2A"/>
        </w:rPr>
        <w:t xml:space="preserve"> </w:t>
      </w:r>
      <w:proofErr w:type="gramStart"/>
      <w:r w:rsidRPr="00CB6006">
        <w:rPr>
          <w:rFonts w:ascii="Arial" w:hAnsi="Arial" w:cs="Arial"/>
          <w:color w:val="2A2A2A"/>
        </w:rPr>
        <w:t>U</w:t>
      </w:r>
      <w:r w:rsidR="0060198E" w:rsidRPr="00CB6006">
        <w:rPr>
          <w:rFonts w:ascii="Arial" w:hAnsi="Arial" w:cs="Arial"/>
          <w:color w:val="2A2A2A"/>
        </w:rPr>
        <w:t>S $40.00.</w:t>
      </w:r>
      <w:proofErr w:type="gramEnd"/>
      <w:r w:rsidR="0060198E" w:rsidRPr="00CB6006">
        <w:rPr>
          <w:rFonts w:ascii="Arial" w:hAnsi="Arial" w:cs="Arial"/>
          <w:color w:val="2A2A2A"/>
        </w:rPr>
        <w:t xml:space="preserve"> </w:t>
      </w:r>
      <w:proofErr w:type="gramStart"/>
      <w:r w:rsidR="0060198E" w:rsidRPr="00CB6006">
        <w:rPr>
          <w:rFonts w:ascii="Arial" w:hAnsi="Arial" w:cs="Arial"/>
          <w:color w:val="2A2A2A"/>
        </w:rPr>
        <w:t>Paper</w:t>
      </w:r>
      <w:r w:rsidRPr="00CB6006">
        <w:rPr>
          <w:rFonts w:ascii="Arial" w:hAnsi="Arial" w:cs="Arial"/>
          <w:color w:val="2A2A2A"/>
        </w:rPr>
        <w:t>back.</w:t>
      </w:r>
      <w:proofErr w:type="gramEnd"/>
      <w:r w:rsidRPr="00CB6006">
        <w:rPr>
          <w:rFonts w:ascii="Arial" w:hAnsi="Arial" w:cs="Arial"/>
          <w:color w:val="2A2A2A"/>
        </w:rPr>
        <w:t xml:space="preserve"> </w:t>
      </w:r>
      <w:proofErr w:type="gramStart"/>
      <w:r w:rsidRPr="00CB6006">
        <w:rPr>
          <w:rFonts w:ascii="Arial" w:hAnsi="Arial" w:cs="Arial"/>
          <w:color w:val="2A2A2A"/>
        </w:rPr>
        <w:t>Acid free paper.</w:t>
      </w:r>
      <w:proofErr w:type="gramEnd"/>
    </w:p>
    <w:p w:rsidR="0060198E" w:rsidRPr="00CB6006" w:rsidRDefault="0060198E" w:rsidP="00442C19">
      <w:pPr>
        <w:pStyle w:val="ecxmsonormal"/>
        <w:shd w:val="clear" w:color="auto" w:fill="FFFFFF"/>
        <w:contextualSpacing/>
        <w:rPr>
          <w:rFonts w:ascii="Arial" w:hAnsi="Arial" w:cs="Arial"/>
          <w:color w:val="2A2A2A"/>
        </w:rPr>
      </w:pPr>
      <w:r w:rsidRPr="00CB6006">
        <w:rPr>
          <w:rFonts w:ascii="Arial" w:hAnsi="Arial" w:cs="Arial"/>
          <w:color w:val="2A2A2A"/>
        </w:rPr>
        <w:t xml:space="preserve"> A particular class of environmental problems defies simple solutions.  These problems are characterized by scientific uncertainty, competing cultural values, and resulting conflict. When scientists disagree, and when citizens fail to share values over resource exploitation, preservation, or some balance between them, the result is what Peter Balint and his coauthors refer to as </w:t>
      </w:r>
      <w:r w:rsidRPr="00CB6006">
        <w:rPr>
          <w:rFonts w:ascii="Arial" w:hAnsi="Arial" w:cs="Arial"/>
          <w:i/>
          <w:iCs/>
          <w:color w:val="2A2A2A"/>
        </w:rPr>
        <w:t>Wicked Environmental Problems</w:t>
      </w:r>
      <w:r w:rsidRPr="00CB6006">
        <w:rPr>
          <w:rFonts w:ascii="Arial" w:hAnsi="Arial" w:cs="Arial"/>
          <w:color w:val="2A2A2A"/>
        </w:rPr>
        <w:t xml:space="preserve">. </w:t>
      </w:r>
    </w:p>
    <w:p w:rsidR="001D611D" w:rsidRPr="00CB6006" w:rsidRDefault="001D611D" w:rsidP="001D611D">
      <w:pPr>
        <w:pStyle w:val="ecxmsonormal"/>
        <w:shd w:val="clear" w:color="auto" w:fill="FFFFFF"/>
        <w:contextualSpacing/>
        <w:rPr>
          <w:rFonts w:ascii="Arial" w:hAnsi="Arial" w:cs="Arial"/>
          <w:color w:val="2A2A2A"/>
        </w:rPr>
      </w:pPr>
    </w:p>
    <w:p w:rsidR="0060198E" w:rsidRPr="00CB6006" w:rsidRDefault="0060198E" w:rsidP="001D611D">
      <w:pPr>
        <w:pStyle w:val="ecxmsonormal"/>
        <w:shd w:val="clear" w:color="auto" w:fill="FFFFFF"/>
        <w:contextualSpacing/>
        <w:rPr>
          <w:rFonts w:ascii="Arial" w:hAnsi="Arial" w:cs="Arial"/>
          <w:color w:val="2A2A2A"/>
        </w:rPr>
      </w:pPr>
      <w:r w:rsidRPr="00CB6006">
        <w:rPr>
          <w:rFonts w:ascii="Arial" w:hAnsi="Arial" w:cs="Arial"/>
          <w:color w:val="2A2A2A"/>
        </w:rPr>
        <w:t>For some environmental problems there are no good solutions.  For these problems</w:t>
      </w:r>
      <w:r w:rsidR="001D611D" w:rsidRPr="00CB6006">
        <w:rPr>
          <w:rFonts w:ascii="Arial" w:hAnsi="Arial" w:cs="Arial"/>
          <w:color w:val="2A2A2A"/>
        </w:rPr>
        <w:t>,</w:t>
      </w:r>
      <w:r w:rsidRPr="00CB6006">
        <w:rPr>
          <w:rFonts w:ascii="Arial" w:hAnsi="Arial" w:cs="Arial"/>
          <w:color w:val="2A2A2A"/>
        </w:rPr>
        <w:t xml:space="preserve"> scientific understanding may be incomplete, policymakers may be unable to clearly define the issue, stakeholders may articulate widely divergent opinions on causes, solutions, and preferred </w:t>
      </w:r>
      <w:proofErr w:type="gramStart"/>
      <w:r w:rsidRPr="00CB6006">
        <w:rPr>
          <w:rFonts w:ascii="Arial" w:hAnsi="Arial" w:cs="Arial"/>
          <w:color w:val="2A2A2A"/>
        </w:rPr>
        <w:t>outcomes,</w:t>
      </w:r>
      <w:proofErr w:type="gramEnd"/>
      <w:r w:rsidRPr="00CB6006">
        <w:rPr>
          <w:rFonts w:ascii="Arial" w:hAnsi="Arial" w:cs="Arial"/>
          <w:color w:val="2A2A2A"/>
        </w:rPr>
        <w:t xml:space="preserve"> and resource managers may find their hands tied by political appointees following the shifting winds of presidential elections.  In such cases, complexity and uncertainty often render public decision-making especially contentious.  </w:t>
      </w:r>
    </w:p>
    <w:p w:rsidR="001D611D" w:rsidRPr="00CB6006" w:rsidRDefault="001D611D" w:rsidP="001D611D">
      <w:pPr>
        <w:pStyle w:val="ecxmsonormal"/>
        <w:shd w:val="clear" w:color="auto" w:fill="FFFFFF"/>
        <w:contextualSpacing/>
        <w:rPr>
          <w:rFonts w:ascii="Arial" w:hAnsi="Arial" w:cs="Arial"/>
          <w:color w:val="2A2A2A"/>
        </w:rPr>
      </w:pPr>
    </w:p>
    <w:p w:rsidR="0060198E" w:rsidRPr="00CB6006" w:rsidRDefault="0060198E" w:rsidP="001D611D">
      <w:pPr>
        <w:pStyle w:val="ecxmsonormal"/>
        <w:shd w:val="clear" w:color="auto" w:fill="FFFFFF"/>
        <w:contextualSpacing/>
        <w:rPr>
          <w:rFonts w:ascii="Arial" w:hAnsi="Arial" w:cs="Arial"/>
          <w:color w:val="2A2A2A"/>
        </w:rPr>
      </w:pPr>
      <w:r w:rsidRPr="00CB6006">
        <w:rPr>
          <w:rFonts w:ascii="Arial" w:hAnsi="Arial" w:cs="Arial"/>
          <w:color w:val="2A2A2A"/>
        </w:rPr>
        <w:t> Coupled</w:t>
      </w:r>
      <w:r w:rsidR="008943BC" w:rsidRPr="00CB6006">
        <w:rPr>
          <w:rFonts w:ascii="Arial" w:hAnsi="Arial" w:cs="Arial"/>
          <w:color w:val="2A2A2A"/>
        </w:rPr>
        <w:t xml:space="preserve"> </w:t>
      </w:r>
      <w:r w:rsidR="000647A3" w:rsidRPr="00CB6006">
        <w:rPr>
          <w:rFonts w:ascii="Arial" w:hAnsi="Arial" w:cs="Arial"/>
          <w:color w:val="2A2A2A"/>
        </w:rPr>
        <w:t>with</w:t>
      </w:r>
      <w:r w:rsidRPr="00CB6006">
        <w:rPr>
          <w:rFonts w:ascii="Arial" w:hAnsi="Arial" w:cs="Arial"/>
          <w:color w:val="2A2A2A"/>
        </w:rPr>
        <w:t xml:space="preserve"> scientific uncertainty and divergent cultural values are conflicting political objectives, rapid change in both natural and social systems, bureaucratic inefficiency and cowardice, and differential relations of power—that is who, in the social reality of a given historical moment, </w:t>
      </w:r>
      <w:r w:rsidR="000647A3" w:rsidRPr="00CB6006">
        <w:rPr>
          <w:rFonts w:ascii="Arial" w:hAnsi="Arial" w:cs="Arial"/>
          <w:color w:val="2A2A2A"/>
        </w:rPr>
        <w:t xml:space="preserve">makes decisions about natural resource use. </w:t>
      </w:r>
      <w:r w:rsidRPr="00CB6006">
        <w:rPr>
          <w:rFonts w:ascii="Arial" w:hAnsi="Arial" w:cs="Arial"/>
          <w:color w:val="2A2A2A"/>
        </w:rPr>
        <w:t xml:space="preserve">  Balint and colleagues describe four environmental controversies that exhibit these characteristics: </w:t>
      </w:r>
      <w:r w:rsidR="004E4EF9" w:rsidRPr="00CB6006">
        <w:rPr>
          <w:rFonts w:ascii="Arial" w:hAnsi="Arial" w:cs="Arial"/>
          <w:color w:val="2A2A2A"/>
        </w:rPr>
        <w:t xml:space="preserve">restoration of the </w:t>
      </w:r>
      <w:r w:rsidRPr="00CB6006">
        <w:rPr>
          <w:rFonts w:ascii="Arial" w:hAnsi="Arial" w:cs="Arial"/>
          <w:color w:val="2A2A2A"/>
        </w:rPr>
        <w:t>Everglades in Florida, habitat conservation in Tanzania, emissions reductions under a European Union cap-and-trade system, and forest management in northeast California</w:t>
      </w:r>
      <w:r w:rsidR="008943BC" w:rsidRPr="00CB6006">
        <w:rPr>
          <w:rFonts w:ascii="Arial" w:hAnsi="Arial" w:cs="Arial"/>
          <w:color w:val="2A2A2A"/>
        </w:rPr>
        <w:t xml:space="preserve">. </w:t>
      </w:r>
      <w:r w:rsidRPr="00CB6006">
        <w:rPr>
          <w:rFonts w:ascii="Arial" w:hAnsi="Arial" w:cs="Arial"/>
          <w:color w:val="2A2A2A"/>
        </w:rPr>
        <w:t xml:space="preserve">Through an examination of these cases, the authors identify shared characteristics of wicked problems and propose a method to address them.  </w:t>
      </w:r>
    </w:p>
    <w:p w:rsidR="001D611D" w:rsidRPr="00CB6006" w:rsidRDefault="001D611D" w:rsidP="001D611D">
      <w:pPr>
        <w:pStyle w:val="ecxmsonormal"/>
        <w:shd w:val="clear" w:color="auto" w:fill="FFFFFF"/>
        <w:contextualSpacing/>
        <w:rPr>
          <w:rFonts w:ascii="Arial" w:hAnsi="Arial" w:cs="Arial"/>
          <w:color w:val="2A2A2A"/>
        </w:rPr>
      </w:pPr>
    </w:p>
    <w:p w:rsidR="001D611D" w:rsidRPr="00CB6006" w:rsidRDefault="0060198E" w:rsidP="001D611D">
      <w:pPr>
        <w:pStyle w:val="ecxmsonormal"/>
        <w:shd w:val="clear" w:color="auto" w:fill="FFFFFF"/>
        <w:contextualSpacing/>
        <w:rPr>
          <w:rFonts w:ascii="Arial" w:hAnsi="Arial" w:cs="Arial"/>
          <w:color w:val="2A2A2A"/>
        </w:rPr>
      </w:pPr>
      <w:r w:rsidRPr="00CB6006">
        <w:rPr>
          <w:rFonts w:ascii="Arial" w:hAnsi="Arial" w:cs="Arial"/>
          <w:color w:val="2A2A2A"/>
        </w:rPr>
        <w:t> Neither established precautionary approaches nor adaptive management practices are sufficient to address wicked problems. A precautionary approach stresses least harm to human and natural systems in the context of economic development and resource exploitation, and requires an analysis of risk. Risk analysis, however, is subject to competing views of potential outcomes of resource management decisions. Wicked pr</w:t>
      </w:r>
      <w:r w:rsidR="008943BC" w:rsidRPr="00CB6006">
        <w:rPr>
          <w:rFonts w:ascii="Arial" w:hAnsi="Arial" w:cs="Arial"/>
          <w:color w:val="2A2A2A"/>
        </w:rPr>
        <w:t>oblems are precisely those that</w:t>
      </w:r>
      <w:r w:rsidRPr="00CB6006">
        <w:rPr>
          <w:rFonts w:ascii="Arial" w:hAnsi="Arial" w:cs="Arial"/>
          <w:color w:val="2A2A2A"/>
        </w:rPr>
        <w:t xml:space="preserve"> have no general consensus concerning potential outcomes.  Some risks are impossible to prioritize</w:t>
      </w:r>
      <w:r w:rsidR="008943BC" w:rsidRPr="00CB6006">
        <w:rPr>
          <w:rFonts w:ascii="Arial" w:hAnsi="Arial" w:cs="Arial"/>
          <w:color w:val="2A2A2A"/>
        </w:rPr>
        <w:t>;</w:t>
      </w:r>
      <w:r w:rsidRPr="00CB6006">
        <w:rPr>
          <w:rFonts w:ascii="Arial" w:hAnsi="Arial" w:cs="Arial"/>
          <w:color w:val="2A2A2A"/>
        </w:rPr>
        <w:t xml:space="preserve"> </w:t>
      </w:r>
      <w:r w:rsidR="008943BC" w:rsidRPr="00CB6006">
        <w:rPr>
          <w:rFonts w:ascii="Arial" w:hAnsi="Arial" w:cs="Arial"/>
          <w:color w:val="2A2A2A"/>
        </w:rPr>
        <w:t>o</w:t>
      </w:r>
      <w:r w:rsidRPr="00CB6006">
        <w:rPr>
          <w:rFonts w:ascii="Arial" w:hAnsi="Arial" w:cs="Arial"/>
          <w:color w:val="2A2A2A"/>
        </w:rPr>
        <w:t xml:space="preserve">utcomes of others cannot be predicted with any certainty.  </w:t>
      </w:r>
    </w:p>
    <w:p w:rsidR="001D611D" w:rsidRPr="00CB6006" w:rsidRDefault="001D611D" w:rsidP="001D611D">
      <w:pPr>
        <w:pStyle w:val="ecxmsonormal"/>
        <w:shd w:val="clear" w:color="auto" w:fill="FFFFFF"/>
        <w:contextualSpacing/>
        <w:rPr>
          <w:rFonts w:ascii="Arial" w:hAnsi="Arial" w:cs="Arial"/>
          <w:color w:val="2A2A2A"/>
        </w:rPr>
      </w:pPr>
    </w:p>
    <w:p w:rsidR="001D611D" w:rsidRPr="00CB6006" w:rsidRDefault="0060198E" w:rsidP="0060198E">
      <w:pPr>
        <w:pStyle w:val="ecxmsonormal"/>
        <w:shd w:val="clear" w:color="auto" w:fill="FFFFFF"/>
        <w:contextualSpacing/>
        <w:rPr>
          <w:rFonts w:ascii="Arial" w:hAnsi="Arial" w:cs="Arial"/>
          <w:color w:val="2A2A2A"/>
        </w:rPr>
      </w:pPr>
      <w:r w:rsidRPr="00CB6006">
        <w:rPr>
          <w:rFonts w:ascii="Arial" w:hAnsi="Arial" w:cs="Arial"/>
          <w:color w:val="2A2A2A"/>
        </w:rPr>
        <w:t xml:space="preserve"> As an alternative, adaptive management should be able to respond to novel circumstances; in theory, </w:t>
      </w:r>
      <w:r w:rsidR="000647A3" w:rsidRPr="00CB6006">
        <w:rPr>
          <w:rFonts w:ascii="Arial" w:hAnsi="Arial" w:cs="Arial"/>
          <w:color w:val="2A2A2A"/>
        </w:rPr>
        <w:t xml:space="preserve">it is </w:t>
      </w:r>
      <w:r w:rsidRPr="00CB6006">
        <w:rPr>
          <w:rFonts w:ascii="Arial" w:hAnsi="Arial" w:cs="Arial"/>
          <w:color w:val="2A2A2A"/>
        </w:rPr>
        <w:t xml:space="preserve">experimental and assumes the possibility of failure. To the </w:t>
      </w:r>
      <w:r w:rsidRPr="00CB6006">
        <w:rPr>
          <w:rFonts w:ascii="Arial" w:hAnsi="Arial" w:cs="Arial"/>
          <w:color w:val="2A2A2A"/>
        </w:rPr>
        <w:lastRenderedPageBreak/>
        <w:t xml:space="preserve">extent that </w:t>
      </w:r>
      <w:r w:rsidR="00FE29A8" w:rsidRPr="00CB6006">
        <w:rPr>
          <w:rFonts w:ascii="Arial" w:hAnsi="Arial" w:cs="Arial"/>
          <w:color w:val="2A2A2A"/>
        </w:rPr>
        <w:t xml:space="preserve">adaptive management </w:t>
      </w:r>
      <w:r w:rsidRPr="00CB6006">
        <w:rPr>
          <w:rFonts w:ascii="Arial" w:hAnsi="Arial" w:cs="Arial"/>
          <w:color w:val="2A2A2A"/>
        </w:rPr>
        <w:t xml:space="preserve">relies on science and ignores value-based discussions, however, </w:t>
      </w:r>
      <w:r w:rsidR="00FE29A8" w:rsidRPr="00CB6006">
        <w:rPr>
          <w:rFonts w:ascii="Arial" w:hAnsi="Arial" w:cs="Arial"/>
          <w:color w:val="2A2A2A"/>
        </w:rPr>
        <w:t xml:space="preserve">it </w:t>
      </w:r>
      <w:r w:rsidRPr="00CB6006">
        <w:rPr>
          <w:rFonts w:ascii="Arial" w:hAnsi="Arial" w:cs="Arial"/>
          <w:color w:val="2A2A2A"/>
        </w:rPr>
        <w:t>produces technical solutions to environmental problems</w:t>
      </w:r>
      <w:r w:rsidR="00FE29A8" w:rsidRPr="00CB6006">
        <w:rPr>
          <w:rFonts w:ascii="Arial" w:hAnsi="Arial" w:cs="Arial"/>
          <w:color w:val="2A2A2A"/>
        </w:rPr>
        <w:t xml:space="preserve"> that</w:t>
      </w:r>
      <w:r w:rsidRPr="00CB6006">
        <w:rPr>
          <w:rFonts w:ascii="Arial" w:hAnsi="Arial" w:cs="Arial"/>
          <w:color w:val="2A2A2A"/>
        </w:rPr>
        <w:t xml:space="preserve"> artificially bracket the influence of humanity from any understanding of the structure and functioning of ecosystems. Yet humans, including their desires, values, technologies, economies, administrative organizations, political machinations, and so on, are directly implicated in ecosystem function.  Moreover, risk in the form of experimental failure in natural resource management is actively discouraged by various laws and court rulings, and is perhaps impossible to entertain within the conservative culture of natural resource agencies.  The central paradox is that “adaptive management cannot be implemented unless risk can be eliminated” (p. 97).  </w:t>
      </w:r>
    </w:p>
    <w:p w:rsidR="001D611D" w:rsidRPr="00CB6006" w:rsidRDefault="001D611D" w:rsidP="0060198E">
      <w:pPr>
        <w:pStyle w:val="ecxmsonormal"/>
        <w:shd w:val="clear" w:color="auto" w:fill="FFFFFF"/>
        <w:contextualSpacing/>
        <w:rPr>
          <w:rFonts w:ascii="Arial" w:hAnsi="Arial" w:cs="Arial"/>
          <w:color w:val="2A2A2A"/>
        </w:rPr>
      </w:pPr>
    </w:p>
    <w:p w:rsidR="001D611D" w:rsidRPr="00CB6006" w:rsidRDefault="0060198E" w:rsidP="001D611D">
      <w:pPr>
        <w:pStyle w:val="ecxmsonormal"/>
        <w:shd w:val="clear" w:color="auto" w:fill="FFFFFF"/>
        <w:contextualSpacing/>
        <w:rPr>
          <w:rFonts w:ascii="Arial" w:hAnsi="Arial" w:cs="Arial"/>
          <w:color w:val="2A2A2A"/>
        </w:rPr>
      </w:pPr>
      <w:r w:rsidRPr="00CB6006">
        <w:rPr>
          <w:rFonts w:ascii="Arial" w:hAnsi="Arial" w:cs="Arial"/>
          <w:color w:val="2A2A2A"/>
        </w:rPr>
        <w:t>Balint and colleagues outline what they call an “enhanced learning network process” as a potential route through the morass of wicked problems.  This process has two essential attributes.  First, it engages all key stakeholders in a public context of mutual learning, exchange of views, and expression of values, all informed by the best available science.  Second, the process develops natural resource decision-making procedures that provide many opportunities for public comment and generates various options for management consideration</w:t>
      </w:r>
      <w:r w:rsidR="00FD1E87" w:rsidRPr="00CB6006">
        <w:rPr>
          <w:rFonts w:ascii="Arial" w:hAnsi="Arial" w:cs="Arial"/>
          <w:color w:val="2A2A2A"/>
        </w:rPr>
        <w:t xml:space="preserve"> as well as</w:t>
      </w:r>
      <w:r w:rsidRPr="00CB6006">
        <w:rPr>
          <w:rFonts w:ascii="Arial" w:hAnsi="Arial" w:cs="Arial"/>
          <w:color w:val="2A2A2A"/>
        </w:rPr>
        <w:t xml:space="preserve"> further public scrutiny and debate.  To analyze public input as part of the process, the authors advocate the use of formal, quantitative models of stakeholder preferences, called “preference elicitation models”—a particular social science technique borrowed from marketing and polling analyses.</w:t>
      </w:r>
    </w:p>
    <w:p w:rsidR="001D611D" w:rsidRPr="00CB6006" w:rsidRDefault="001D611D" w:rsidP="001D611D">
      <w:pPr>
        <w:pStyle w:val="ecxmsonormal"/>
        <w:shd w:val="clear" w:color="auto" w:fill="FFFFFF"/>
        <w:contextualSpacing/>
        <w:rPr>
          <w:rFonts w:ascii="Arial" w:hAnsi="Arial" w:cs="Arial"/>
          <w:color w:val="2A2A2A"/>
        </w:rPr>
      </w:pPr>
    </w:p>
    <w:p w:rsidR="0060198E" w:rsidRPr="00CB6006" w:rsidRDefault="0060198E" w:rsidP="001D611D">
      <w:pPr>
        <w:pStyle w:val="ecxmsonormal"/>
        <w:shd w:val="clear" w:color="auto" w:fill="FFFFFF"/>
        <w:contextualSpacing/>
        <w:rPr>
          <w:rFonts w:ascii="Arial" w:hAnsi="Arial" w:cs="Arial"/>
          <w:color w:val="2A2A2A"/>
        </w:rPr>
      </w:pPr>
      <w:r w:rsidRPr="00CB6006">
        <w:rPr>
          <w:rFonts w:ascii="Arial" w:hAnsi="Arial" w:cs="Arial"/>
          <w:color w:val="2A2A2A"/>
        </w:rPr>
        <w:t> </w:t>
      </w:r>
      <w:r w:rsidR="00FD1E87" w:rsidRPr="00CB6006">
        <w:rPr>
          <w:rFonts w:ascii="Arial" w:hAnsi="Arial" w:cs="Arial"/>
          <w:color w:val="2A2A2A"/>
        </w:rPr>
        <w:t>C</w:t>
      </w:r>
      <w:r w:rsidRPr="00CB6006">
        <w:rPr>
          <w:rFonts w:ascii="Arial" w:hAnsi="Arial" w:cs="Arial"/>
          <w:color w:val="2A2A2A"/>
        </w:rPr>
        <w:t>ultural values may not be amenable to preference elicitation models</w:t>
      </w:r>
      <w:r w:rsidR="00FD1E87" w:rsidRPr="00CB6006">
        <w:rPr>
          <w:rFonts w:ascii="Arial" w:hAnsi="Arial" w:cs="Arial"/>
          <w:color w:val="2A2A2A"/>
        </w:rPr>
        <w:t>, however</w:t>
      </w:r>
      <w:r w:rsidRPr="00CB6006">
        <w:rPr>
          <w:rFonts w:ascii="Arial" w:hAnsi="Arial" w:cs="Arial"/>
          <w:color w:val="2A2A2A"/>
        </w:rPr>
        <w:t xml:space="preserve">.  Other ethnographically oriented approaches may be better suited to capture and analyze competing values, such as those found in Joanne Bauer, ed. </w:t>
      </w:r>
      <w:r w:rsidRPr="00CB6006">
        <w:rPr>
          <w:rFonts w:ascii="Arial" w:hAnsi="Arial" w:cs="Arial"/>
          <w:i/>
          <w:iCs/>
          <w:color w:val="2A2A2A"/>
        </w:rPr>
        <w:t>Forging Environmentalism</w:t>
      </w:r>
      <w:r w:rsidRPr="00CB6006">
        <w:rPr>
          <w:rFonts w:ascii="Arial" w:hAnsi="Arial" w:cs="Arial"/>
          <w:color w:val="2A2A2A"/>
        </w:rPr>
        <w:t xml:space="preserve"> (2006).  </w:t>
      </w:r>
      <w:r w:rsidR="00FD1E87" w:rsidRPr="00CB6006">
        <w:rPr>
          <w:rFonts w:ascii="Arial" w:hAnsi="Arial" w:cs="Arial"/>
          <w:color w:val="2A2A2A"/>
        </w:rPr>
        <w:t>R</w:t>
      </w:r>
      <w:r w:rsidRPr="00CB6006">
        <w:rPr>
          <w:rFonts w:ascii="Arial" w:hAnsi="Arial" w:cs="Arial"/>
          <w:color w:val="2A2A2A"/>
        </w:rPr>
        <w:t xml:space="preserve">egardless of </w:t>
      </w:r>
      <w:r w:rsidR="00FD1E87" w:rsidRPr="00CB6006">
        <w:rPr>
          <w:rFonts w:ascii="Arial" w:hAnsi="Arial" w:cs="Arial"/>
          <w:color w:val="2A2A2A"/>
        </w:rPr>
        <w:t xml:space="preserve">the </w:t>
      </w:r>
      <w:r w:rsidRPr="00CB6006">
        <w:rPr>
          <w:rFonts w:ascii="Arial" w:hAnsi="Arial" w:cs="Arial"/>
          <w:color w:val="2A2A2A"/>
        </w:rPr>
        <w:t xml:space="preserve">approach, Balint and colleagues demonstrate that </w:t>
      </w:r>
      <w:r w:rsidR="00FD1E87" w:rsidRPr="00CB6006">
        <w:rPr>
          <w:rFonts w:ascii="Arial" w:hAnsi="Arial" w:cs="Arial"/>
          <w:color w:val="2A2A2A"/>
        </w:rPr>
        <w:t xml:space="preserve">the solutions to </w:t>
      </w:r>
      <w:r w:rsidRPr="00CB6006">
        <w:rPr>
          <w:rFonts w:ascii="Arial" w:hAnsi="Arial" w:cs="Arial"/>
          <w:color w:val="2A2A2A"/>
        </w:rPr>
        <w:t>wicked problems must incorporate cultural values. To ignore them is to be oddly unempirical and profoundly unaware</w:t>
      </w:r>
      <w:r w:rsidR="00FA3FE3" w:rsidRPr="00CB6006">
        <w:rPr>
          <w:rFonts w:ascii="Arial" w:hAnsi="Arial" w:cs="Arial"/>
          <w:color w:val="2A2A2A"/>
        </w:rPr>
        <w:t xml:space="preserve"> </w:t>
      </w:r>
      <w:r w:rsidR="008943BC" w:rsidRPr="00CB6006">
        <w:rPr>
          <w:rFonts w:ascii="Arial" w:hAnsi="Arial" w:cs="Arial"/>
          <w:color w:val="2A2A2A"/>
        </w:rPr>
        <w:t xml:space="preserve">that </w:t>
      </w:r>
      <w:r w:rsidRPr="00CB6006">
        <w:rPr>
          <w:rFonts w:ascii="Arial" w:hAnsi="Arial" w:cs="Arial"/>
          <w:color w:val="2A2A2A"/>
        </w:rPr>
        <w:t>all natural resource problems are fundamentally human problems.  Both specialist and general reader will find much to engage them</w:t>
      </w:r>
      <w:r w:rsidR="008943BC" w:rsidRPr="00CB6006">
        <w:rPr>
          <w:rFonts w:ascii="Arial" w:hAnsi="Arial" w:cs="Arial"/>
          <w:color w:val="2A2A2A"/>
        </w:rPr>
        <w:t xml:space="preserve"> by reading </w:t>
      </w:r>
      <w:r w:rsidR="008943BC" w:rsidRPr="00CB6006">
        <w:rPr>
          <w:rFonts w:ascii="Arial" w:hAnsi="Arial" w:cs="Arial"/>
          <w:i/>
          <w:iCs/>
          <w:color w:val="2A2A2A"/>
        </w:rPr>
        <w:t>Wicked Environmental Problems</w:t>
      </w:r>
      <w:bookmarkStart w:id="0" w:name="_GoBack"/>
      <w:bookmarkEnd w:id="0"/>
      <w:r w:rsidRPr="00CB6006">
        <w:rPr>
          <w:rFonts w:ascii="Arial" w:hAnsi="Arial" w:cs="Arial"/>
          <w:color w:val="2A2A2A"/>
        </w:rPr>
        <w:t xml:space="preserve"> as they participate in their own enhanced learning networks</w:t>
      </w:r>
      <w:r w:rsidR="008943BC" w:rsidRPr="00CB6006">
        <w:rPr>
          <w:rFonts w:ascii="Arial" w:hAnsi="Arial" w:cs="Arial"/>
          <w:color w:val="2A2A2A"/>
        </w:rPr>
        <w:t>.</w:t>
      </w:r>
      <w:r w:rsidRPr="00CB6006">
        <w:rPr>
          <w:rFonts w:ascii="Arial" w:hAnsi="Arial" w:cs="Arial"/>
          <w:color w:val="2A2A2A"/>
        </w:rPr>
        <w:t xml:space="preserve"> </w:t>
      </w:r>
    </w:p>
    <w:p w:rsidR="00240D39" w:rsidRPr="00CB6006" w:rsidRDefault="008943BC">
      <w:pPr>
        <w:rPr>
          <w:rFonts w:ascii="Arial" w:hAnsi="Arial" w:cs="Arial"/>
          <w:sz w:val="24"/>
          <w:szCs w:val="24"/>
        </w:rPr>
      </w:pPr>
      <w:r w:rsidRPr="00CB6006">
        <w:rPr>
          <w:rFonts w:ascii="Arial" w:hAnsi="Arial" w:cs="Arial"/>
          <w:sz w:val="24"/>
          <w:szCs w:val="24"/>
        </w:rPr>
        <w:t>David Jenkins &lt;David_Jenkins@fws.gov&gt;, Office of Subsistence Management, US Fish and Wildlife Service, 1011 East Tudor Rd, Anchorage, AK 99503, USA.</w:t>
      </w:r>
    </w:p>
    <w:p w:rsidR="00CB6006" w:rsidRDefault="00CB6006" w:rsidP="008943BC">
      <w:pPr>
        <w:jc w:val="right"/>
        <w:rPr>
          <w:rFonts w:ascii="Arial" w:hAnsi="Arial" w:cs="Arial"/>
          <w:b/>
          <w:sz w:val="24"/>
          <w:szCs w:val="24"/>
        </w:rPr>
      </w:pPr>
    </w:p>
    <w:p w:rsidR="008943BC" w:rsidRPr="00CB6006" w:rsidRDefault="008943BC" w:rsidP="00CB6006">
      <w:pPr>
        <w:jc w:val="right"/>
        <w:rPr>
          <w:rFonts w:ascii="Arial" w:hAnsi="Arial" w:cs="Arial"/>
          <w:b/>
          <w:sz w:val="24"/>
          <w:szCs w:val="24"/>
        </w:rPr>
      </w:pPr>
      <w:r w:rsidRPr="00CB6006">
        <w:rPr>
          <w:rFonts w:ascii="Arial" w:hAnsi="Arial" w:cs="Arial"/>
          <w:b/>
          <w:sz w:val="24"/>
          <w:szCs w:val="24"/>
        </w:rPr>
        <w:t xml:space="preserve">Electronic Green Journal, Issue 34, </w:t>
      </w:r>
      <w:proofErr w:type="gramStart"/>
      <w:r w:rsidR="00CB6006">
        <w:rPr>
          <w:rFonts w:ascii="Arial" w:hAnsi="Arial" w:cs="Arial"/>
          <w:b/>
          <w:sz w:val="24"/>
          <w:szCs w:val="24"/>
        </w:rPr>
        <w:t>Winter</w:t>
      </w:r>
      <w:proofErr w:type="gramEnd"/>
      <w:r w:rsidRPr="00CB6006">
        <w:rPr>
          <w:rFonts w:ascii="Arial" w:hAnsi="Arial" w:cs="Arial"/>
          <w:b/>
          <w:sz w:val="24"/>
          <w:szCs w:val="24"/>
        </w:rPr>
        <w:t xml:space="preserve"> 2012, ISSN:  1076-7975</w:t>
      </w:r>
    </w:p>
    <w:sectPr w:rsidR="008943BC" w:rsidRPr="00CB6006" w:rsidSect="000446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2"/>
  </w:compat>
  <w:rsids>
    <w:rsidRoot w:val="0060198E"/>
    <w:rsid w:val="0004463C"/>
    <w:rsid w:val="000647A3"/>
    <w:rsid w:val="001D611D"/>
    <w:rsid w:val="00271231"/>
    <w:rsid w:val="00442C19"/>
    <w:rsid w:val="004C6F54"/>
    <w:rsid w:val="004E4EF9"/>
    <w:rsid w:val="0060198E"/>
    <w:rsid w:val="006D0825"/>
    <w:rsid w:val="008170F0"/>
    <w:rsid w:val="00855E6D"/>
    <w:rsid w:val="008943BC"/>
    <w:rsid w:val="008D5566"/>
    <w:rsid w:val="008E1CA5"/>
    <w:rsid w:val="0091398B"/>
    <w:rsid w:val="00936FF9"/>
    <w:rsid w:val="00AD76BB"/>
    <w:rsid w:val="00CB6006"/>
    <w:rsid w:val="00CF47F3"/>
    <w:rsid w:val="00F44C4A"/>
    <w:rsid w:val="00FA3FE3"/>
    <w:rsid w:val="00FD1E87"/>
    <w:rsid w:val="00FE29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6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60198E"/>
    <w:pPr>
      <w:spacing w:after="324"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943BC"/>
    <w:rPr>
      <w:color w:val="0000FF" w:themeColor="hyperlink"/>
      <w:u w:val="single"/>
    </w:rPr>
  </w:style>
  <w:style w:type="paragraph" w:styleId="BalloonText">
    <w:name w:val="Balloon Text"/>
    <w:basedOn w:val="Normal"/>
    <w:link w:val="BalloonTextChar"/>
    <w:uiPriority w:val="99"/>
    <w:semiHidden/>
    <w:unhideWhenUsed/>
    <w:rsid w:val="00894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3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751988">
      <w:bodyDiv w:val="1"/>
      <w:marLeft w:val="0"/>
      <w:marRight w:val="0"/>
      <w:marTop w:val="0"/>
      <w:marBottom w:val="0"/>
      <w:divBdr>
        <w:top w:val="none" w:sz="0" w:space="0" w:color="auto"/>
        <w:left w:val="none" w:sz="0" w:space="0" w:color="auto"/>
        <w:bottom w:val="none" w:sz="0" w:space="0" w:color="auto"/>
        <w:right w:val="none" w:sz="0" w:space="0" w:color="auto"/>
      </w:divBdr>
      <w:divsChild>
        <w:div w:id="1729720463">
          <w:marLeft w:val="0"/>
          <w:marRight w:val="0"/>
          <w:marTop w:val="0"/>
          <w:marBottom w:val="0"/>
          <w:divBdr>
            <w:top w:val="none" w:sz="0" w:space="0" w:color="auto"/>
            <w:left w:val="none" w:sz="0" w:space="0" w:color="auto"/>
            <w:bottom w:val="none" w:sz="0" w:space="0" w:color="auto"/>
            <w:right w:val="none" w:sz="0" w:space="0" w:color="auto"/>
          </w:divBdr>
          <w:divsChild>
            <w:div w:id="1377002455">
              <w:marLeft w:val="0"/>
              <w:marRight w:val="0"/>
              <w:marTop w:val="0"/>
              <w:marBottom w:val="0"/>
              <w:divBdr>
                <w:top w:val="none" w:sz="0" w:space="0" w:color="auto"/>
                <w:left w:val="none" w:sz="0" w:space="0" w:color="auto"/>
                <w:bottom w:val="none" w:sz="0" w:space="0" w:color="auto"/>
                <w:right w:val="none" w:sz="0" w:space="0" w:color="auto"/>
              </w:divBdr>
              <w:divsChild>
                <w:div w:id="542449128">
                  <w:marLeft w:val="0"/>
                  <w:marRight w:val="0"/>
                  <w:marTop w:val="0"/>
                  <w:marBottom w:val="0"/>
                  <w:divBdr>
                    <w:top w:val="none" w:sz="0" w:space="0" w:color="auto"/>
                    <w:left w:val="none" w:sz="0" w:space="0" w:color="auto"/>
                    <w:bottom w:val="none" w:sz="0" w:space="0" w:color="auto"/>
                    <w:right w:val="none" w:sz="0" w:space="0" w:color="auto"/>
                  </w:divBdr>
                  <w:divsChild>
                    <w:div w:id="1587374879">
                      <w:marLeft w:val="0"/>
                      <w:marRight w:val="0"/>
                      <w:marTop w:val="0"/>
                      <w:marBottom w:val="0"/>
                      <w:divBdr>
                        <w:top w:val="none" w:sz="0" w:space="0" w:color="auto"/>
                        <w:left w:val="none" w:sz="0" w:space="0" w:color="auto"/>
                        <w:bottom w:val="none" w:sz="0" w:space="0" w:color="auto"/>
                        <w:right w:val="none" w:sz="0" w:space="0" w:color="auto"/>
                      </w:divBdr>
                      <w:divsChild>
                        <w:div w:id="345327533">
                          <w:marLeft w:val="0"/>
                          <w:marRight w:val="0"/>
                          <w:marTop w:val="0"/>
                          <w:marBottom w:val="0"/>
                          <w:divBdr>
                            <w:top w:val="none" w:sz="0" w:space="0" w:color="auto"/>
                            <w:left w:val="none" w:sz="0" w:space="0" w:color="auto"/>
                            <w:bottom w:val="none" w:sz="0" w:space="0" w:color="auto"/>
                            <w:right w:val="none" w:sz="0" w:space="0" w:color="auto"/>
                          </w:divBdr>
                          <w:divsChild>
                            <w:div w:id="1368214680">
                              <w:marLeft w:val="0"/>
                              <w:marRight w:val="0"/>
                              <w:marTop w:val="0"/>
                              <w:marBottom w:val="0"/>
                              <w:divBdr>
                                <w:top w:val="none" w:sz="0" w:space="0" w:color="auto"/>
                                <w:left w:val="none" w:sz="0" w:space="0" w:color="auto"/>
                                <w:bottom w:val="none" w:sz="0" w:space="0" w:color="auto"/>
                                <w:right w:val="none" w:sz="0" w:space="0" w:color="auto"/>
                              </w:divBdr>
                              <w:divsChild>
                                <w:div w:id="134107087">
                                  <w:marLeft w:val="0"/>
                                  <w:marRight w:val="0"/>
                                  <w:marTop w:val="0"/>
                                  <w:marBottom w:val="0"/>
                                  <w:divBdr>
                                    <w:top w:val="none" w:sz="0" w:space="0" w:color="auto"/>
                                    <w:left w:val="none" w:sz="0" w:space="0" w:color="auto"/>
                                    <w:bottom w:val="none" w:sz="0" w:space="0" w:color="auto"/>
                                    <w:right w:val="none" w:sz="0" w:space="0" w:color="auto"/>
                                  </w:divBdr>
                                  <w:divsChild>
                                    <w:div w:id="1971664586">
                                      <w:marLeft w:val="0"/>
                                      <w:marRight w:val="0"/>
                                      <w:marTop w:val="0"/>
                                      <w:marBottom w:val="0"/>
                                      <w:divBdr>
                                        <w:top w:val="none" w:sz="0" w:space="0" w:color="auto"/>
                                        <w:left w:val="none" w:sz="0" w:space="0" w:color="auto"/>
                                        <w:bottom w:val="none" w:sz="0" w:space="0" w:color="auto"/>
                                        <w:right w:val="none" w:sz="0" w:space="0" w:color="auto"/>
                                      </w:divBdr>
                                      <w:divsChild>
                                        <w:div w:id="1169324494">
                                          <w:marLeft w:val="0"/>
                                          <w:marRight w:val="0"/>
                                          <w:marTop w:val="0"/>
                                          <w:marBottom w:val="0"/>
                                          <w:divBdr>
                                            <w:top w:val="none" w:sz="0" w:space="0" w:color="auto"/>
                                            <w:left w:val="none" w:sz="0" w:space="0" w:color="auto"/>
                                            <w:bottom w:val="none" w:sz="0" w:space="0" w:color="auto"/>
                                            <w:right w:val="none" w:sz="0" w:space="0" w:color="auto"/>
                                          </w:divBdr>
                                          <w:divsChild>
                                            <w:div w:id="638806252">
                                              <w:marLeft w:val="0"/>
                                              <w:marRight w:val="0"/>
                                              <w:marTop w:val="0"/>
                                              <w:marBottom w:val="0"/>
                                              <w:divBdr>
                                                <w:top w:val="none" w:sz="0" w:space="0" w:color="auto"/>
                                                <w:left w:val="none" w:sz="0" w:space="0" w:color="auto"/>
                                                <w:bottom w:val="none" w:sz="0" w:space="0" w:color="auto"/>
                                                <w:right w:val="none" w:sz="0" w:space="0" w:color="auto"/>
                                              </w:divBdr>
                                              <w:divsChild>
                                                <w:div w:id="1282371836">
                                                  <w:marLeft w:val="0"/>
                                                  <w:marRight w:val="90"/>
                                                  <w:marTop w:val="0"/>
                                                  <w:marBottom w:val="0"/>
                                                  <w:divBdr>
                                                    <w:top w:val="none" w:sz="0" w:space="0" w:color="auto"/>
                                                    <w:left w:val="none" w:sz="0" w:space="0" w:color="auto"/>
                                                    <w:bottom w:val="none" w:sz="0" w:space="0" w:color="auto"/>
                                                    <w:right w:val="none" w:sz="0" w:space="0" w:color="auto"/>
                                                  </w:divBdr>
                                                  <w:divsChild>
                                                    <w:div w:id="61296901">
                                                      <w:marLeft w:val="0"/>
                                                      <w:marRight w:val="0"/>
                                                      <w:marTop w:val="0"/>
                                                      <w:marBottom w:val="0"/>
                                                      <w:divBdr>
                                                        <w:top w:val="none" w:sz="0" w:space="0" w:color="auto"/>
                                                        <w:left w:val="none" w:sz="0" w:space="0" w:color="auto"/>
                                                        <w:bottom w:val="none" w:sz="0" w:space="0" w:color="auto"/>
                                                        <w:right w:val="none" w:sz="0" w:space="0" w:color="auto"/>
                                                      </w:divBdr>
                                                      <w:divsChild>
                                                        <w:div w:id="2079669125">
                                                          <w:marLeft w:val="0"/>
                                                          <w:marRight w:val="0"/>
                                                          <w:marTop w:val="0"/>
                                                          <w:marBottom w:val="0"/>
                                                          <w:divBdr>
                                                            <w:top w:val="none" w:sz="0" w:space="0" w:color="auto"/>
                                                            <w:left w:val="none" w:sz="0" w:space="0" w:color="auto"/>
                                                            <w:bottom w:val="none" w:sz="0" w:space="0" w:color="auto"/>
                                                            <w:right w:val="none" w:sz="0" w:space="0" w:color="auto"/>
                                                          </w:divBdr>
                                                          <w:divsChild>
                                                            <w:div w:id="1392733014">
                                                              <w:marLeft w:val="0"/>
                                                              <w:marRight w:val="0"/>
                                                              <w:marTop w:val="0"/>
                                                              <w:marBottom w:val="0"/>
                                                              <w:divBdr>
                                                                <w:top w:val="none" w:sz="0" w:space="0" w:color="auto"/>
                                                                <w:left w:val="none" w:sz="0" w:space="0" w:color="auto"/>
                                                                <w:bottom w:val="none" w:sz="0" w:space="0" w:color="auto"/>
                                                                <w:right w:val="none" w:sz="0" w:space="0" w:color="auto"/>
                                                              </w:divBdr>
                                                              <w:divsChild>
                                                                <w:div w:id="1715810102">
                                                                  <w:marLeft w:val="0"/>
                                                                  <w:marRight w:val="0"/>
                                                                  <w:marTop w:val="0"/>
                                                                  <w:marBottom w:val="105"/>
                                                                  <w:divBdr>
                                                                    <w:top w:val="single" w:sz="6" w:space="0" w:color="EDEDED"/>
                                                                    <w:left w:val="single" w:sz="6" w:space="0" w:color="EDEDED"/>
                                                                    <w:bottom w:val="single" w:sz="6" w:space="0" w:color="EDEDED"/>
                                                                    <w:right w:val="single" w:sz="6" w:space="0" w:color="EDEDED"/>
                                                                  </w:divBdr>
                                                                  <w:divsChild>
                                                                    <w:div w:id="265580294">
                                                                      <w:marLeft w:val="0"/>
                                                                      <w:marRight w:val="0"/>
                                                                      <w:marTop w:val="0"/>
                                                                      <w:marBottom w:val="0"/>
                                                                      <w:divBdr>
                                                                        <w:top w:val="none" w:sz="0" w:space="0" w:color="auto"/>
                                                                        <w:left w:val="none" w:sz="0" w:space="0" w:color="auto"/>
                                                                        <w:bottom w:val="none" w:sz="0" w:space="0" w:color="auto"/>
                                                                        <w:right w:val="none" w:sz="0" w:space="0" w:color="auto"/>
                                                                      </w:divBdr>
                                                                      <w:divsChild>
                                                                        <w:div w:id="880753842">
                                                                          <w:marLeft w:val="0"/>
                                                                          <w:marRight w:val="0"/>
                                                                          <w:marTop w:val="0"/>
                                                                          <w:marBottom w:val="0"/>
                                                                          <w:divBdr>
                                                                            <w:top w:val="none" w:sz="0" w:space="0" w:color="auto"/>
                                                                            <w:left w:val="none" w:sz="0" w:space="0" w:color="auto"/>
                                                                            <w:bottom w:val="none" w:sz="0" w:space="0" w:color="auto"/>
                                                                            <w:right w:val="none" w:sz="0" w:space="0" w:color="auto"/>
                                                                          </w:divBdr>
                                                                          <w:divsChild>
                                                                            <w:div w:id="1154878880">
                                                                              <w:marLeft w:val="0"/>
                                                                              <w:marRight w:val="0"/>
                                                                              <w:marTop w:val="0"/>
                                                                              <w:marBottom w:val="0"/>
                                                                              <w:divBdr>
                                                                                <w:top w:val="none" w:sz="0" w:space="0" w:color="auto"/>
                                                                                <w:left w:val="none" w:sz="0" w:space="0" w:color="auto"/>
                                                                                <w:bottom w:val="none" w:sz="0" w:space="0" w:color="auto"/>
                                                                                <w:right w:val="none" w:sz="0" w:space="0" w:color="auto"/>
                                                                              </w:divBdr>
                                                                              <w:divsChild>
                                                                                <w:div w:id="363872773">
                                                                                  <w:marLeft w:val="180"/>
                                                                                  <w:marRight w:val="180"/>
                                                                                  <w:marTop w:val="0"/>
                                                                                  <w:marBottom w:val="0"/>
                                                                                  <w:divBdr>
                                                                                    <w:top w:val="none" w:sz="0" w:space="0" w:color="auto"/>
                                                                                    <w:left w:val="none" w:sz="0" w:space="0" w:color="auto"/>
                                                                                    <w:bottom w:val="none" w:sz="0" w:space="0" w:color="auto"/>
                                                                                    <w:right w:val="none" w:sz="0" w:space="0" w:color="auto"/>
                                                                                  </w:divBdr>
                                                                                  <w:divsChild>
                                                                                    <w:div w:id="463424958">
                                                                                      <w:marLeft w:val="0"/>
                                                                                      <w:marRight w:val="0"/>
                                                                                      <w:marTop w:val="0"/>
                                                                                      <w:marBottom w:val="0"/>
                                                                                      <w:divBdr>
                                                                                        <w:top w:val="none" w:sz="0" w:space="0" w:color="auto"/>
                                                                                        <w:left w:val="none" w:sz="0" w:space="0" w:color="auto"/>
                                                                                        <w:bottom w:val="none" w:sz="0" w:space="0" w:color="auto"/>
                                                                                        <w:right w:val="none" w:sz="0" w:space="0" w:color="auto"/>
                                                                                      </w:divBdr>
                                                                                      <w:divsChild>
                                                                                        <w:div w:id="1740321676">
                                                                                          <w:marLeft w:val="0"/>
                                                                                          <w:marRight w:val="0"/>
                                                                                          <w:marTop w:val="0"/>
                                                                                          <w:marBottom w:val="0"/>
                                                                                          <w:divBdr>
                                                                                            <w:top w:val="none" w:sz="0" w:space="0" w:color="auto"/>
                                                                                            <w:left w:val="none" w:sz="0" w:space="0" w:color="auto"/>
                                                                                            <w:bottom w:val="none" w:sz="0" w:space="0" w:color="auto"/>
                                                                                            <w:right w:val="none" w:sz="0" w:space="0" w:color="auto"/>
                                                                                          </w:divBdr>
                                                                                          <w:divsChild>
                                                                                            <w:div w:id="528296585">
                                                                                              <w:marLeft w:val="0"/>
                                                                                              <w:marRight w:val="0"/>
                                                                                              <w:marTop w:val="0"/>
                                                                                              <w:marBottom w:val="0"/>
                                                                                              <w:divBdr>
                                                                                                <w:top w:val="none" w:sz="0" w:space="0" w:color="auto"/>
                                                                                                <w:left w:val="none" w:sz="0" w:space="0" w:color="auto"/>
                                                                                                <w:bottom w:val="none" w:sz="0" w:space="0" w:color="auto"/>
                                                                                                <w:right w:val="none" w:sz="0" w:space="0" w:color="auto"/>
                                                                                              </w:divBdr>
                                                                                              <w:divsChild>
                                                                                                <w:div w:id="17643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5502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Jenkins</dc:creator>
  <cp:lastModifiedBy>TCALCAGN</cp:lastModifiedBy>
  <cp:revision>2</cp:revision>
  <dcterms:created xsi:type="dcterms:W3CDTF">2013-02-06T14:44:00Z</dcterms:created>
  <dcterms:modified xsi:type="dcterms:W3CDTF">2013-02-06T14:44:00Z</dcterms:modified>
</cp:coreProperties>
</file>