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60E44" w14:textId="7A95A937" w:rsidR="003460D8" w:rsidRDefault="00B57E8F" w:rsidP="003460D8">
      <w:pPr>
        <w:spacing w:after="0" w:line="240" w:lineRule="auto"/>
        <w:jc w:val="center"/>
        <w:rPr>
          <w:b/>
          <w:bCs/>
          <w:caps/>
          <w:sz w:val="32"/>
          <w:szCs w:val="32"/>
        </w:rPr>
      </w:pPr>
      <w:r w:rsidRPr="003460D8">
        <w:rPr>
          <w:b/>
          <w:bCs/>
          <w:caps/>
          <w:sz w:val="32"/>
          <w:szCs w:val="32"/>
        </w:rPr>
        <w:t xml:space="preserve">Reply to </w:t>
      </w:r>
      <w:r w:rsidR="00021465" w:rsidRPr="003460D8">
        <w:rPr>
          <w:b/>
          <w:bCs/>
          <w:caps/>
          <w:sz w:val="32"/>
          <w:szCs w:val="32"/>
        </w:rPr>
        <w:t>Varisco’s Review</w:t>
      </w:r>
      <w:r w:rsidRPr="003460D8">
        <w:rPr>
          <w:b/>
          <w:bCs/>
          <w:caps/>
          <w:sz w:val="32"/>
          <w:szCs w:val="32"/>
        </w:rPr>
        <w:t xml:space="preserve"> 2</w:t>
      </w:r>
      <w:r w:rsidR="00021465" w:rsidRPr="003460D8">
        <w:rPr>
          <w:b/>
          <w:bCs/>
          <w:caps/>
          <w:sz w:val="32"/>
          <w:szCs w:val="32"/>
        </w:rPr>
        <w:t>4</w:t>
      </w:r>
      <w:r w:rsidRPr="003460D8">
        <w:rPr>
          <w:b/>
          <w:bCs/>
          <w:caps/>
          <w:sz w:val="32"/>
          <w:szCs w:val="32"/>
        </w:rPr>
        <w:t xml:space="preserve"> July 2024</w:t>
      </w:r>
      <w:r w:rsidR="003460D8" w:rsidRPr="003460D8">
        <w:rPr>
          <w:b/>
          <w:bCs/>
          <w:caps/>
          <w:sz w:val="32"/>
          <w:szCs w:val="32"/>
        </w:rPr>
        <w:t xml:space="preserve"> </w:t>
      </w:r>
    </w:p>
    <w:p w14:paraId="0F8487E8" w14:textId="7EB390C7" w:rsidR="003A2345" w:rsidRDefault="003460D8" w:rsidP="003460D8">
      <w:pPr>
        <w:spacing w:after="0" w:line="240" w:lineRule="auto"/>
        <w:jc w:val="center"/>
        <w:rPr>
          <w:b/>
          <w:bCs/>
          <w:caps/>
          <w:sz w:val="32"/>
          <w:szCs w:val="32"/>
        </w:rPr>
      </w:pPr>
      <w:r w:rsidRPr="003460D8">
        <w:rPr>
          <w:b/>
          <w:bCs/>
          <w:caps/>
          <w:sz w:val="32"/>
          <w:szCs w:val="32"/>
        </w:rPr>
        <w:t>of book by William C. Young</w:t>
      </w:r>
    </w:p>
    <w:p w14:paraId="735D96FA" w14:textId="77777777" w:rsidR="003460D8" w:rsidRDefault="003460D8" w:rsidP="003460D8">
      <w:pPr>
        <w:spacing w:after="0" w:line="240" w:lineRule="auto"/>
        <w:jc w:val="center"/>
        <w:rPr>
          <w:b/>
          <w:bCs/>
          <w:caps/>
          <w:sz w:val="32"/>
          <w:szCs w:val="32"/>
        </w:rPr>
      </w:pPr>
    </w:p>
    <w:p w14:paraId="1000BC09" w14:textId="77777777" w:rsidR="003460D8" w:rsidRDefault="003460D8" w:rsidP="003460D8">
      <w:pPr>
        <w:spacing w:after="0" w:line="240" w:lineRule="auto"/>
        <w:jc w:val="center"/>
        <w:rPr>
          <w:b/>
          <w:bCs/>
          <w:caps/>
          <w:sz w:val="32"/>
          <w:szCs w:val="32"/>
        </w:rPr>
      </w:pPr>
    </w:p>
    <w:p w14:paraId="62F899BD" w14:textId="77777777" w:rsidR="003460D8" w:rsidRDefault="003460D8" w:rsidP="003460D8">
      <w:pPr>
        <w:spacing w:after="0" w:line="240" w:lineRule="auto"/>
        <w:jc w:val="center"/>
        <w:rPr>
          <w:b/>
          <w:bCs/>
          <w:caps/>
          <w:sz w:val="32"/>
          <w:szCs w:val="32"/>
        </w:rPr>
      </w:pPr>
    </w:p>
    <w:p w14:paraId="7F9EC52C" w14:textId="77777777" w:rsidR="003460D8" w:rsidRPr="003460D8" w:rsidRDefault="003460D8" w:rsidP="003460D8">
      <w:pPr>
        <w:spacing w:after="0" w:line="240" w:lineRule="auto"/>
        <w:jc w:val="center"/>
        <w:rPr>
          <w:b/>
          <w:bCs/>
          <w:caps/>
          <w:sz w:val="32"/>
          <w:szCs w:val="32"/>
        </w:rPr>
      </w:pPr>
    </w:p>
    <w:p w14:paraId="180A1613" w14:textId="77777777" w:rsidR="003460D8" w:rsidRDefault="003460D8" w:rsidP="003460D8">
      <w:pPr>
        <w:spacing w:after="0" w:line="240" w:lineRule="auto"/>
        <w:jc w:val="center"/>
      </w:pPr>
    </w:p>
    <w:p w14:paraId="67CFF2B5" w14:textId="77777777" w:rsidR="00C26E75" w:rsidRPr="00C26E75" w:rsidRDefault="00C26E75" w:rsidP="00C26E75">
      <w:pPr>
        <w:spacing w:after="0" w:line="240" w:lineRule="auto"/>
        <w:jc w:val="right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14:ligatures w14:val="none"/>
        </w:rPr>
      </w:pPr>
      <w:r w:rsidRPr="00C26E75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14:ligatures w14:val="none"/>
        </w:rPr>
        <w:t>William Young, Ph.D.</w:t>
      </w:r>
    </w:p>
    <w:p w14:paraId="2016A848" w14:textId="77777777" w:rsidR="00C26E75" w:rsidRPr="00C26E75" w:rsidRDefault="00C26E75" w:rsidP="00C26E75">
      <w:pPr>
        <w:spacing w:after="0" w:line="240" w:lineRule="auto"/>
        <w:jc w:val="right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14:ligatures w14:val="none"/>
        </w:rPr>
      </w:pPr>
      <w:proofErr w:type="gramStart"/>
      <w:r w:rsidRPr="00C26E75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14:ligatures w14:val="none"/>
        </w:rPr>
        <w:t>Independent  Scholar</w:t>
      </w:r>
      <w:proofErr w:type="gramEnd"/>
    </w:p>
    <w:p w14:paraId="67514C0E" w14:textId="77777777" w:rsidR="00C26E75" w:rsidRPr="00C26E75" w:rsidRDefault="00C26E75" w:rsidP="00C26E75">
      <w:pPr>
        <w:spacing w:after="0" w:line="240" w:lineRule="auto"/>
        <w:jc w:val="right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val="fr-FR"/>
          <w14:ligatures w14:val="none"/>
        </w:rPr>
      </w:pPr>
      <w:r w:rsidRPr="00C26E75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val="fr-FR"/>
          <w14:ligatures w14:val="none"/>
        </w:rPr>
        <w:t>2508 Central Avenue</w:t>
      </w:r>
      <w:r w:rsidRPr="00C26E75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</w:p>
    <w:p w14:paraId="50941D29" w14:textId="77777777" w:rsidR="00716705" w:rsidRDefault="00C26E75" w:rsidP="00C26E75">
      <w:pPr>
        <w:spacing w:after="0" w:line="240" w:lineRule="auto"/>
        <w:jc w:val="right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val="fr-FR"/>
          <w14:ligatures w14:val="none"/>
        </w:rPr>
      </w:pPr>
      <w:r w:rsidRPr="00C26E75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val="fr-FR"/>
          <w14:ligatures w14:val="none"/>
        </w:rPr>
        <w:t>Alexandria, VA 22302</w:t>
      </w:r>
      <w:r w:rsidRPr="00C26E75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</w:p>
    <w:p w14:paraId="2DEB838C" w14:textId="71B890B3" w:rsidR="00C26E75" w:rsidRPr="00C26E75" w:rsidRDefault="00C26E75" w:rsidP="00C26E75">
      <w:pPr>
        <w:spacing w:after="0" w:line="240" w:lineRule="auto"/>
        <w:jc w:val="right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val="fr-FR"/>
          <w14:ligatures w14:val="none"/>
        </w:rPr>
      </w:pPr>
      <w:r w:rsidRPr="00C26E75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val="fr-FR"/>
          <w14:ligatures w14:val="none"/>
        </w:rPr>
        <w:t>USA</w:t>
      </w:r>
    </w:p>
    <w:p w14:paraId="7AAC7443" w14:textId="1AB50773" w:rsidR="00C26E75" w:rsidRPr="00C26E75" w:rsidRDefault="00C26E75" w:rsidP="00C26E75">
      <w:pPr>
        <w:spacing w:after="0" w:line="240" w:lineRule="auto"/>
        <w:jc w:val="right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14:ligatures w14:val="none"/>
        </w:rPr>
      </w:pPr>
      <w:proofErr w:type="spellStart"/>
      <w:proofErr w:type="gramStart"/>
      <w:r w:rsidRPr="00C26E75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val="fr-FR"/>
          <w14:ligatures w14:val="none"/>
        </w:rPr>
        <w:t>eMail</w:t>
      </w:r>
      <w:proofErr w:type="spellEnd"/>
      <w:r w:rsidRPr="00C26E75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val="fr-FR"/>
          <w14:ligatures w14:val="none"/>
        </w:rPr>
        <w:t>:</w:t>
      </w:r>
      <w:proofErr w:type="gramEnd"/>
      <w:r w:rsidRPr="00C26E75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hyperlink r:id="rId6" w:history="1">
        <w:r w:rsidRPr="00C26E75">
          <w:rPr>
            <w:rStyle w:val="Hyperlink"/>
            <w:rFonts w:asciiTheme="majorBidi" w:eastAsia="Times New Roman" w:hAnsiTheme="majorBidi" w:cstheme="majorBidi"/>
            <w:kern w:val="0"/>
            <w:sz w:val="24"/>
            <w:szCs w:val="24"/>
            <w:lang w:val="fr-FR"/>
            <w14:ligatures w14:val="none"/>
          </w:rPr>
          <w:t>docyoung51@hotmail.com</w:t>
        </w:r>
      </w:hyperlink>
    </w:p>
    <w:p w14:paraId="2293D15A" w14:textId="77777777" w:rsidR="00C26E75" w:rsidRPr="00C26E75" w:rsidRDefault="00C26E75" w:rsidP="00C26E75">
      <w:pPr>
        <w:spacing w:after="0" w:line="240" w:lineRule="auto"/>
        <w:rPr>
          <w:rFonts w:ascii="Arial" w:eastAsia="Times New Roman" w:hAnsi="Arial" w:cs="Arial"/>
          <w:color w:val="000000"/>
          <w:kern w:val="0"/>
          <w:lang w:val="fr-FR"/>
          <w14:ligatures w14:val="none"/>
        </w:rPr>
      </w:pPr>
    </w:p>
    <w:p w14:paraId="5C9826DF" w14:textId="77777777" w:rsidR="00C26E75" w:rsidRPr="00C26E75" w:rsidRDefault="00C26E75" w:rsidP="00C26E7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5"/>
          <w:szCs w:val="15"/>
          <w14:ligatures w14:val="none"/>
        </w:rPr>
      </w:pPr>
    </w:p>
    <w:p w14:paraId="3259D354" w14:textId="77777777" w:rsidR="00B57E8F" w:rsidRDefault="00B57E8F" w:rsidP="00B57E8F">
      <w:pPr>
        <w:spacing w:after="0" w:line="240" w:lineRule="auto"/>
      </w:pPr>
    </w:p>
    <w:p w14:paraId="035F8C31" w14:textId="18B76D33" w:rsidR="001E3234" w:rsidRPr="003460D8" w:rsidRDefault="00F523AF" w:rsidP="00F523AF">
      <w:pPr>
        <w:spacing w:after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Dan </w:t>
      </w:r>
      <w:proofErr w:type="spellStart"/>
      <w:r w:rsidR="001E3234" w:rsidRPr="003460D8">
        <w:rPr>
          <w:rFonts w:asciiTheme="majorBidi" w:hAnsiTheme="majorBidi" w:cstheme="majorBidi"/>
        </w:rPr>
        <w:t>Varisco’s</w:t>
      </w:r>
      <w:proofErr w:type="spellEnd"/>
      <w:r w:rsidR="001E3234" w:rsidRPr="003460D8">
        <w:rPr>
          <w:rFonts w:asciiTheme="majorBidi" w:hAnsiTheme="majorBidi" w:cstheme="majorBidi"/>
        </w:rPr>
        <w:t xml:space="preserve"> </w:t>
      </w:r>
      <w:r w:rsidR="00990F84" w:rsidRPr="003460D8">
        <w:rPr>
          <w:rFonts w:asciiTheme="majorBidi" w:hAnsiTheme="majorBidi" w:cstheme="majorBidi"/>
        </w:rPr>
        <w:t xml:space="preserve">excellent </w:t>
      </w:r>
      <w:r w:rsidR="001E3234" w:rsidRPr="003460D8">
        <w:rPr>
          <w:rFonts w:asciiTheme="majorBidi" w:hAnsiTheme="majorBidi" w:cstheme="majorBidi"/>
        </w:rPr>
        <w:t xml:space="preserve">review raises an interesting question about the place of my book in kinship studies. He notes the connection between my topic – the </w:t>
      </w:r>
      <w:r w:rsidR="001E3234" w:rsidRPr="003460D8">
        <w:rPr>
          <w:rFonts w:asciiTheme="majorBidi" w:hAnsiTheme="majorBidi" w:cstheme="majorBidi"/>
          <w:i/>
          <w:iCs/>
        </w:rPr>
        <w:t>names</w:t>
      </w:r>
      <w:r w:rsidR="001E3234" w:rsidRPr="003460D8">
        <w:rPr>
          <w:rFonts w:asciiTheme="majorBidi" w:hAnsiTheme="majorBidi" w:cstheme="majorBidi"/>
        </w:rPr>
        <w:t xml:space="preserve"> given to</w:t>
      </w:r>
      <w:r w:rsidR="00DE7BDC" w:rsidRPr="003460D8">
        <w:rPr>
          <w:rFonts w:asciiTheme="majorBidi" w:hAnsiTheme="majorBidi" w:cstheme="majorBidi"/>
        </w:rPr>
        <w:t xml:space="preserve"> individuals and</w:t>
      </w:r>
      <w:r w:rsidR="001E3234" w:rsidRPr="003460D8">
        <w:rPr>
          <w:rFonts w:asciiTheme="majorBidi" w:hAnsiTheme="majorBidi" w:cstheme="majorBidi"/>
        </w:rPr>
        <w:t xml:space="preserve"> groups – and the </w:t>
      </w:r>
      <w:r w:rsidR="001E3234" w:rsidRPr="003460D8">
        <w:rPr>
          <w:rFonts w:asciiTheme="majorBidi" w:hAnsiTheme="majorBidi" w:cstheme="majorBidi"/>
          <w:i/>
          <w:iCs/>
        </w:rPr>
        <w:t>terms</w:t>
      </w:r>
      <w:r w:rsidR="001E3234" w:rsidRPr="003460D8">
        <w:rPr>
          <w:rFonts w:asciiTheme="majorBidi" w:hAnsiTheme="majorBidi" w:cstheme="majorBidi"/>
        </w:rPr>
        <w:t xml:space="preserve"> applied to categories of kin. </w:t>
      </w:r>
      <w:r w:rsidR="00A724A0" w:rsidRPr="003460D8">
        <w:rPr>
          <w:rFonts w:asciiTheme="majorBidi" w:hAnsiTheme="majorBidi" w:cstheme="majorBidi"/>
        </w:rPr>
        <w:t>Kin terms have frequently been studied by anthropologists but the relationship of names to kin</w:t>
      </w:r>
      <w:r w:rsidR="003460D8" w:rsidRPr="003460D8">
        <w:rPr>
          <w:rFonts w:asciiTheme="majorBidi" w:hAnsiTheme="majorBidi" w:cstheme="majorBidi"/>
        </w:rPr>
        <w:t xml:space="preserve"> terms</w:t>
      </w:r>
      <w:r w:rsidR="00A724A0" w:rsidRPr="003460D8">
        <w:rPr>
          <w:rFonts w:asciiTheme="majorBidi" w:hAnsiTheme="majorBidi" w:cstheme="majorBidi"/>
        </w:rPr>
        <w:t xml:space="preserve"> is less often examined. </w:t>
      </w:r>
      <w:r w:rsidR="001E3234" w:rsidRPr="003460D8">
        <w:rPr>
          <w:rFonts w:asciiTheme="majorBidi" w:hAnsiTheme="majorBidi" w:cstheme="majorBidi"/>
        </w:rPr>
        <w:t xml:space="preserve">At the </w:t>
      </w:r>
      <w:r w:rsidR="00A724A0" w:rsidRPr="003460D8">
        <w:rPr>
          <w:rFonts w:asciiTheme="majorBidi" w:hAnsiTheme="majorBidi" w:cstheme="majorBidi"/>
        </w:rPr>
        <w:t xml:space="preserve">abstract </w:t>
      </w:r>
      <w:r w:rsidR="001E3234" w:rsidRPr="003460D8">
        <w:rPr>
          <w:rFonts w:asciiTheme="majorBidi" w:hAnsiTheme="majorBidi" w:cstheme="majorBidi"/>
        </w:rPr>
        <w:t>level</w:t>
      </w:r>
      <w:r w:rsidR="00BF39E5" w:rsidRPr="003460D8">
        <w:rPr>
          <w:rFonts w:asciiTheme="majorBidi" w:hAnsiTheme="majorBidi" w:cstheme="majorBidi"/>
        </w:rPr>
        <w:t xml:space="preserve">, </w:t>
      </w:r>
      <w:r w:rsidR="001E3234" w:rsidRPr="003460D8">
        <w:rPr>
          <w:rFonts w:asciiTheme="majorBidi" w:hAnsiTheme="majorBidi" w:cstheme="majorBidi"/>
        </w:rPr>
        <w:t xml:space="preserve">there is an absolute distinction between a kin term and a personal name. </w:t>
      </w:r>
      <w:r w:rsidR="00A724A0" w:rsidRPr="003460D8">
        <w:rPr>
          <w:rFonts w:asciiTheme="majorBidi" w:hAnsiTheme="majorBidi" w:cstheme="majorBidi"/>
        </w:rPr>
        <w:t>K</w:t>
      </w:r>
      <w:r w:rsidR="001E3234" w:rsidRPr="003460D8">
        <w:rPr>
          <w:rFonts w:asciiTheme="majorBidi" w:hAnsiTheme="majorBidi" w:cstheme="majorBidi"/>
        </w:rPr>
        <w:t>in terms are never bestowed as personal names in any society</w:t>
      </w:r>
      <w:r w:rsidR="00931C73" w:rsidRPr="003460D8">
        <w:rPr>
          <w:rFonts w:asciiTheme="majorBidi" w:hAnsiTheme="majorBidi" w:cstheme="majorBidi"/>
        </w:rPr>
        <w:t>; t</w:t>
      </w:r>
      <w:r w:rsidR="001E3234" w:rsidRPr="003460D8">
        <w:rPr>
          <w:rFonts w:asciiTheme="majorBidi" w:hAnsiTheme="majorBidi" w:cstheme="majorBidi"/>
        </w:rPr>
        <w:t xml:space="preserve">here are no people named “uncle” or “aunt.” But at the level of </w:t>
      </w:r>
      <w:r w:rsidR="00BF39E5" w:rsidRPr="003460D8">
        <w:rPr>
          <w:rFonts w:asciiTheme="majorBidi" w:hAnsiTheme="majorBidi" w:cstheme="majorBidi"/>
        </w:rPr>
        <w:t>discourse</w:t>
      </w:r>
      <w:r w:rsidR="001E3234" w:rsidRPr="003460D8">
        <w:rPr>
          <w:rFonts w:asciiTheme="majorBidi" w:hAnsiTheme="majorBidi" w:cstheme="majorBidi"/>
        </w:rPr>
        <w:t xml:space="preserve">, </w:t>
      </w:r>
      <w:r w:rsidR="00BF39E5" w:rsidRPr="003460D8">
        <w:rPr>
          <w:rFonts w:asciiTheme="majorBidi" w:hAnsiTheme="majorBidi" w:cstheme="majorBidi"/>
        </w:rPr>
        <w:t xml:space="preserve">kin </w:t>
      </w:r>
      <w:r w:rsidR="001E3234" w:rsidRPr="003460D8">
        <w:rPr>
          <w:rFonts w:asciiTheme="majorBidi" w:hAnsiTheme="majorBidi" w:cstheme="majorBidi"/>
        </w:rPr>
        <w:t xml:space="preserve">terms are regularly combined with personal names. Thus, in Arab societies </w:t>
      </w:r>
      <w:r w:rsidR="00931C73" w:rsidRPr="003460D8">
        <w:rPr>
          <w:rFonts w:asciiTheme="majorBidi" w:hAnsiTheme="majorBidi" w:cstheme="majorBidi"/>
        </w:rPr>
        <w:t>one c</w:t>
      </w:r>
      <w:r w:rsidR="003460D8" w:rsidRPr="003460D8">
        <w:rPr>
          <w:rFonts w:asciiTheme="majorBidi" w:hAnsiTheme="majorBidi" w:cstheme="majorBidi"/>
        </w:rPr>
        <w:t>an</w:t>
      </w:r>
      <w:r w:rsidR="00931C73" w:rsidRPr="003460D8">
        <w:rPr>
          <w:rFonts w:asciiTheme="majorBidi" w:hAnsiTheme="majorBidi" w:cstheme="majorBidi"/>
        </w:rPr>
        <w:t xml:space="preserve"> certainly hear phrases such as “my paternal uncle Lion” (</w:t>
      </w:r>
      <w:proofErr w:type="spellStart"/>
      <w:r w:rsidR="00931C73" w:rsidRPr="003460D8">
        <w:rPr>
          <w:rFonts w:asciiTheme="majorBidi" w:hAnsiTheme="majorBidi" w:cstheme="majorBidi"/>
          <w:i/>
          <w:iCs/>
        </w:rPr>
        <w:t>ʿamm</w:t>
      </w:r>
      <w:proofErr w:type="spellEnd"/>
      <w:r w:rsidR="00931C73" w:rsidRPr="003460D8">
        <w:rPr>
          <w:rFonts w:asciiTheme="majorBidi" w:hAnsiTheme="majorBidi" w:cstheme="majorBidi"/>
          <w:i/>
          <w:iCs/>
        </w:rPr>
        <w:t xml:space="preserve">-ī </w:t>
      </w:r>
      <w:proofErr w:type="spellStart"/>
      <w:r w:rsidR="00931C73" w:rsidRPr="003460D8">
        <w:rPr>
          <w:rFonts w:asciiTheme="majorBidi" w:hAnsiTheme="majorBidi" w:cstheme="majorBidi"/>
          <w:i/>
          <w:iCs/>
        </w:rPr>
        <w:t>asad</w:t>
      </w:r>
      <w:proofErr w:type="spellEnd"/>
      <w:r w:rsidR="00931C73" w:rsidRPr="003460D8">
        <w:rPr>
          <w:rFonts w:asciiTheme="majorBidi" w:hAnsiTheme="majorBidi" w:cstheme="majorBidi"/>
        </w:rPr>
        <w:t>) or “my maternal aunt White Antelope” (</w:t>
      </w:r>
      <w:proofErr w:type="spellStart"/>
      <w:r w:rsidR="00931C73" w:rsidRPr="003460D8">
        <w:rPr>
          <w:rFonts w:asciiTheme="majorBidi" w:hAnsiTheme="majorBidi" w:cstheme="majorBidi"/>
          <w:i/>
          <w:iCs/>
        </w:rPr>
        <w:t>khālat</w:t>
      </w:r>
      <w:proofErr w:type="spellEnd"/>
      <w:r w:rsidR="00931C73" w:rsidRPr="003460D8">
        <w:rPr>
          <w:rFonts w:asciiTheme="majorBidi" w:hAnsiTheme="majorBidi" w:cstheme="majorBidi"/>
          <w:i/>
          <w:iCs/>
        </w:rPr>
        <w:t xml:space="preserve">-ī </w:t>
      </w:r>
      <w:proofErr w:type="spellStart"/>
      <w:r w:rsidR="00931C73" w:rsidRPr="003460D8">
        <w:rPr>
          <w:rFonts w:asciiTheme="majorBidi" w:hAnsiTheme="majorBidi" w:cstheme="majorBidi"/>
          <w:i/>
          <w:iCs/>
        </w:rPr>
        <w:t>rīm</w:t>
      </w:r>
      <w:proofErr w:type="spellEnd"/>
      <w:r w:rsidR="00931C73" w:rsidRPr="003460D8">
        <w:rPr>
          <w:rFonts w:asciiTheme="majorBidi" w:hAnsiTheme="majorBidi" w:cstheme="majorBidi"/>
        </w:rPr>
        <w:t xml:space="preserve">). In the Arab world, such discursive links between kin terms and </w:t>
      </w:r>
      <w:r w:rsidR="00021465" w:rsidRPr="003460D8">
        <w:rPr>
          <w:rFonts w:asciiTheme="majorBidi" w:hAnsiTheme="majorBidi" w:cstheme="majorBidi"/>
        </w:rPr>
        <w:t xml:space="preserve">terms for </w:t>
      </w:r>
      <w:r w:rsidR="00BF39E5" w:rsidRPr="003460D8">
        <w:rPr>
          <w:rFonts w:asciiTheme="majorBidi" w:hAnsiTheme="majorBidi" w:cstheme="majorBidi"/>
        </w:rPr>
        <w:t>animal</w:t>
      </w:r>
      <w:r w:rsidR="00021465" w:rsidRPr="003460D8">
        <w:rPr>
          <w:rFonts w:asciiTheme="majorBidi" w:hAnsiTheme="majorBidi" w:cstheme="majorBidi"/>
        </w:rPr>
        <w:t>s</w:t>
      </w:r>
      <w:r w:rsidR="00931C73" w:rsidRPr="003460D8">
        <w:rPr>
          <w:rFonts w:asciiTheme="majorBidi" w:hAnsiTheme="majorBidi" w:cstheme="majorBidi"/>
        </w:rPr>
        <w:t xml:space="preserve"> </w:t>
      </w:r>
      <w:r w:rsidR="00602200" w:rsidRPr="003460D8">
        <w:rPr>
          <w:rFonts w:asciiTheme="majorBidi" w:hAnsiTheme="majorBidi" w:cstheme="majorBidi"/>
        </w:rPr>
        <w:t>never</w:t>
      </w:r>
      <w:r w:rsidR="00BF39E5" w:rsidRPr="003460D8">
        <w:rPr>
          <w:rFonts w:asciiTheme="majorBidi" w:hAnsiTheme="majorBidi" w:cstheme="majorBidi"/>
        </w:rPr>
        <w:t xml:space="preserve"> imply that there are kinship relationships between humans and natural species. But in other societies – that is, societies previously regarded as “totemic” – mythological discourses often suggest that human beings are “relatives” of natural species. Why such mythological discourses have never been present in Arab societies is an important question for historians</w:t>
      </w:r>
      <w:r w:rsidR="00DE7BDC" w:rsidRPr="003460D8">
        <w:rPr>
          <w:rFonts w:asciiTheme="majorBidi" w:hAnsiTheme="majorBidi" w:cstheme="majorBidi"/>
        </w:rPr>
        <w:t>.</w:t>
      </w:r>
      <w:r w:rsidR="00BF39E5" w:rsidRPr="003460D8">
        <w:rPr>
          <w:rFonts w:asciiTheme="majorBidi" w:hAnsiTheme="majorBidi" w:cstheme="majorBidi"/>
        </w:rPr>
        <w:t xml:space="preserve"> </w:t>
      </w:r>
      <w:r w:rsidR="00DE7BDC" w:rsidRPr="003460D8">
        <w:rPr>
          <w:rFonts w:asciiTheme="majorBidi" w:hAnsiTheme="majorBidi" w:cstheme="majorBidi"/>
        </w:rPr>
        <w:t>For</w:t>
      </w:r>
      <w:r w:rsidR="00BF39E5" w:rsidRPr="003460D8">
        <w:rPr>
          <w:rFonts w:asciiTheme="majorBidi" w:hAnsiTheme="majorBidi" w:cstheme="majorBidi"/>
        </w:rPr>
        <w:t xml:space="preserve"> anthropologists</w:t>
      </w:r>
      <w:r w:rsidR="00DE7BDC" w:rsidRPr="003460D8">
        <w:rPr>
          <w:rFonts w:asciiTheme="majorBidi" w:hAnsiTheme="majorBidi" w:cstheme="majorBidi"/>
        </w:rPr>
        <w:t>, the connection</w:t>
      </w:r>
      <w:r w:rsidR="00A724A0" w:rsidRPr="003460D8">
        <w:rPr>
          <w:rFonts w:asciiTheme="majorBidi" w:hAnsiTheme="majorBidi" w:cstheme="majorBidi"/>
        </w:rPr>
        <w:t>s among</w:t>
      </w:r>
      <w:r w:rsidR="00DE7BDC" w:rsidRPr="003460D8">
        <w:rPr>
          <w:rFonts w:asciiTheme="majorBidi" w:hAnsiTheme="majorBidi" w:cstheme="majorBidi"/>
        </w:rPr>
        <w:t xml:space="preserve"> </w:t>
      </w:r>
      <w:r w:rsidR="00A724A0" w:rsidRPr="003460D8">
        <w:rPr>
          <w:rFonts w:asciiTheme="majorBidi" w:hAnsiTheme="majorBidi" w:cstheme="majorBidi"/>
        </w:rPr>
        <w:t>kin</w:t>
      </w:r>
      <w:r w:rsidR="003460D8">
        <w:rPr>
          <w:rFonts w:asciiTheme="majorBidi" w:hAnsiTheme="majorBidi" w:cstheme="majorBidi"/>
        </w:rPr>
        <w:t xml:space="preserve"> </w:t>
      </w:r>
      <w:r w:rsidR="00A724A0" w:rsidRPr="003460D8">
        <w:rPr>
          <w:rFonts w:asciiTheme="majorBidi" w:hAnsiTheme="majorBidi" w:cstheme="majorBidi"/>
        </w:rPr>
        <w:t xml:space="preserve">terms, </w:t>
      </w:r>
      <w:r w:rsidR="00DE7BDC" w:rsidRPr="003460D8">
        <w:rPr>
          <w:rFonts w:asciiTheme="majorBidi" w:hAnsiTheme="majorBidi" w:cstheme="majorBidi"/>
        </w:rPr>
        <w:t xml:space="preserve">kinship relationships and names </w:t>
      </w:r>
      <w:r w:rsidR="00A724A0" w:rsidRPr="003460D8">
        <w:rPr>
          <w:rFonts w:asciiTheme="majorBidi" w:hAnsiTheme="majorBidi" w:cstheme="majorBidi"/>
        </w:rPr>
        <w:t>are</w:t>
      </w:r>
      <w:r w:rsidR="00DE7BDC" w:rsidRPr="003460D8">
        <w:rPr>
          <w:rFonts w:asciiTheme="majorBidi" w:hAnsiTheme="majorBidi" w:cstheme="majorBidi"/>
        </w:rPr>
        <w:t xml:space="preserve"> of </w:t>
      </w:r>
      <w:r w:rsidR="005A2CFB" w:rsidRPr="003460D8">
        <w:rPr>
          <w:rFonts w:asciiTheme="majorBidi" w:hAnsiTheme="majorBidi" w:cstheme="majorBidi"/>
        </w:rPr>
        <w:t>theoretical</w:t>
      </w:r>
      <w:r w:rsidR="00DE7BDC" w:rsidRPr="003460D8">
        <w:rPr>
          <w:rFonts w:asciiTheme="majorBidi" w:hAnsiTheme="majorBidi" w:cstheme="majorBidi"/>
        </w:rPr>
        <w:t xml:space="preserve"> i</w:t>
      </w:r>
      <w:r w:rsidR="00F2409D" w:rsidRPr="003460D8">
        <w:rPr>
          <w:rFonts w:asciiTheme="majorBidi" w:hAnsiTheme="majorBidi" w:cstheme="majorBidi"/>
        </w:rPr>
        <w:t>nterest</w:t>
      </w:r>
      <w:r w:rsidR="00BF39E5" w:rsidRPr="003460D8">
        <w:rPr>
          <w:rFonts w:asciiTheme="majorBidi" w:hAnsiTheme="majorBidi" w:cstheme="majorBidi"/>
        </w:rPr>
        <w:t xml:space="preserve">. </w:t>
      </w:r>
    </w:p>
    <w:p w14:paraId="4DAA3430" w14:textId="206471E5" w:rsidR="00CF4AFD" w:rsidRPr="003460D8" w:rsidRDefault="001B4F1C" w:rsidP="00F523AF">
      <w:pPr>
        <w:spacing w:after="0" w:line="240" w:lineRule="auto"/>
        <w:ind w:firstLine="720"/>
        <w:jc w:val="both"/>
        <w:rPr>
          <w:rFonts w:asciiTheme="majorBidi" w:hAnsiTheme="majorBidi" w:cstheme="majorBidi"/>
        </w:rPr>
      </w:pPr>
      <w:r w:rsidRPr="003460D8">
        <w:rPr>
          <w:rFonts w:asciiTheme="majorBidi" w:hAnsiTheme="majorBidi" w:cstheme="majorBidi"/>
        </w:rPr>
        <w:t xml:space="preserve">As </w:t>
      </w:r>
      <w:proofErr w:type="spellStart"/>
      <w:r w:rsidRPr="003460D8">
        <w:rPr>
          <w:rFonts w:asciiTheme="majorBidi" w:hAnsiTheme="majorBidi" w:cstheme="majorBidi"/>
        </w:rPr>
        <w:t>Varisco</w:t>
      </w:r>
      <w:proofErr w:type="spellEnd"/>
      <w:r w:rsidRPr="003460D8">
        <w:rPr>
          <w:rFonts w:asciiTheme="majorBidi" w:hAnsiTheme="majorBidi" w:cstheme="majorBidi"/>
        </w:rPr>
        <w:t xml:space="preserve"> </w:t>
      </w:r>
      <w:r w:rsidR="001A5A98" w:rsidRPr="003460D8">
        <w:rPr>
          <w:rFonts w:asciiTheme="majorBidi" w:hAnsiTheme="majorBidi" w:cstheme="majorBidi"/>
        </w:rPr>
        <w:t xml:space="preserve">carefully </w:t>
      </w:r>
      <w:r w:rsidRPr="003460D8">
        <w:rPr>
          <w:rFonts w:asciiTheme="majorBidi" w:hAnsiTheme="majorBidi" w:cstheme="majorBidi"/>
        </w:rPr>
        <w:t>points out, my</w:t>
      </w:r>
      <w:r w:rsidR="00B57E8F" w:rsidRPr="003460D8">
        <w:rPr>
          <w:rFonts w:asciiTheme="majorBidi" w:hAnsiTheme="majorBidi" w:cstheme="majorBidi"/>
        </w:rPr>
        <w:t xml:space="preserve"> goal in writing the book was to advance the status of th</w:t>
      </w:r>
      <w:r w:rsidR="00315E1B" w:rsidRPr="003460D8">
        <w:rPr>
          <w:rFonts w:asciiTheme="majorBidi" w:hAnsiTheme="majorBidi" w:cstheme="majorBidi"/>
        </w:rPr>
        <w:t>e</w:t>
      </w:r>
      <w:r w:rsidR="00B57E8F" w:rsidRPr="003460D8">
        <w:rPr>
          <w:rFonts w:asciiTheme="majorBidi" w:hAnsiTheme="majorBidi" w:cstheme="majorBidi"/>
        </w:rPr>
        <w:t xml:space="preserve"> problem</w:t>
      </w:r>
      <w:r w:rsidR="005B7BFC" w:rsidRPr="003460D8">
        <w:rPr>
          <w:rFonts w:asciiTheme="majorBidi" w:hAnsiTheme="majorBidi" w:cstheme="majorBidi"/>
        </w:rPr>
        <w:t xml:space="preserve"> of Arab kinship group names</w:t>
      </w:r>
      <w:r w:rsidR="00B57E8F" w:rsidRPr="003460D8">
        <w:rPr>
          <w:rFonts w:asciiTheme="majorBidi" w:hAnsiTheme="majorBidi" w:cstheme="majorBidi"/>
        </w:rPr>
        <w:t>. I hoped to raise the level of discussion from its current bemused perplexity – according to which all of the proposed solutions seem more or less plausible – to the level of hypothesis testing. Although the new hypothesis that I pr</w:t>
      </w:r>
      <w:r w:rsidR="00142C09" w:rsidRPr="003460D8">
        <w:rPr>
          <w:rFonts w:asciiTheme="majorBidi" w:hAnsiTheme="majorBidi" w:cstheme="majorBidi"/>
        </w:rPr>
        <w:t>esent</w:t>
      </w:r>
      <w:r w:rsidR="00B57E8F" w:rsidRPr="003460D8">
        <w:rPr>
          <w:rFonts w:asciiTheme="majorBidi" w:hAnsiTheme="majorBidi" w:cstheme="majorBidi"/>
        </w:rPr>
        <w:t xml:space="preserve">ed may not (or may, depending on further testing) solve the problem, </w:t>
      </w:r>
      <w:r w:rsidR="00142C09" w:rsidRPr="003460D8">
        <w:rPr>
          <w:rFonts w:asciiTheme="majorBidi" w:hAnsiTheme="majorBidi" w:cstheme="majorBidi"/>
        </w:rPr>
        <w:t>I have</w:t>
      </w:r>
      <w:r w:rsidR="00B57E8F" w:rsidRPr="003460D8">
        <w:rPr>
          <w:rFonts w:asciiTheme="majorBidi" w:hAnsiTheme="majorBidi" w:cstheme="majorBidi"/>
        </w:rPr>
        <w:t xml:space="preserve"> at least </w:t>
      </w:r>
      <w:r w:rsidR="00916DC3" w:rsidRPr="003460D8">
        <w:rPr>
          <w:rFonts w:asciiTheme="majorBidi" w:hAnsiTheme="majorBidi" w:cstheme="majorBidi"/>
        </w:rPr>
        <w:t>used empirical data to evaluate it</w:t>
      </w:r>
      <w:r w:rsidR="00B57E8F" w:rsidRPr="003460D8">
        <w:rPr>
          <w:rFonts w:asciiTheme="majorBidi" w:hAnsiTheme="majorBidi" w:cstheme="majorBidi"/>
        </w:rPr>
        <w:t xml:space="preserve">. </w:t>
      </w:r>
      <w:proofErr w:type="spellStart"/>
      <w:r w:rsidR="00315E1B" w:rsidRPr="003460D8">
        <w:rPr>
          <w:rFonts w:asciiTheme="majorBidi" w:hAnsiTheme="majorBidi" w:cstheme="majorBidi"/>
        </w:rPr>
        <w:t>Varisco’s</w:t>
      </w:r>
      <w:proofErr w:type="spellEnd"/>
      <w:r w:rsidR="00315E1B" w:rsidRPr="003460D8">
        <w:rPr>
          <w:rFonts w:asciiTheme="majorBidi" w:hAnsiTheme="majorBidi" w:cstheme="majorBidi"/>
        </w:rPr>
        <w:t xml:space="preserve"> review accurately captures my goal and the organization of my book. </w:t>
      </w:r>
    </w:p>
    <w:p w14:paraId="76AFC2C0" w14:textId="6E7B752B" w:rsidR="00A8637C" w:rsidRPr="003460D8" w:rsidRDefault="00CF4AFD" w:rsidP="00F523AF">
      <w:pPr>
        <w:spacing w:after="0" w:line="240" w:lineRule="auto"/>
        <w:ind w:firstLine="720"/>
        <w:jc w:val="both"/>
        <w:rPr>
          <w:rFonts w:asciiTheme="majorBidi" w:hAnsiTheme="majorBidi" w:cstheme="majorBidi"/>
        </w:rPr>
      </w:pPr>
      <w:proofErr w:type="spellStart"/>
      <w:r w:rsidRPr="003460D8">
        <w:rPr>
          <w:rFonts w:asciiTheme="majorBidi" w:hAnsiTheme="majorBidi" w:cstheme="majorBidi"/>
        </w:rPr>
        <w:t>Varisco</w:t>
      </w:r>
      <w:proofErr w:type="spellEnd"/>
      <w:r w:rsidRPr="003460D8">
        <w:rPr>
          <w:rFonts w:asciiTheme="majorBidi" w:hAnsiTheme="majorBidi" w:cstheme="majorBidi"/>
        </w:rPr>
        <w:t xml:space="preserve"> is quite right to suggest that I </w:t>
      </w:r>
      <w:r w:rsidR="00A8637C" w:rsidRPr="003460D8">
        <w:rPr>
          <w:rFonts w:asciiTheme="majorBidi" w:hAnsiTheme="majorBidi" w:cstheme="majorBidi"/>
        </w:rPr>
        <w:t>c</w:t>
      </w:r>
      <w:r w:rsidRPr="003460D8">
        <w:rPr>
          <w:rFonts w:asciiTheme="majorBidi" w:hAnsiTheme="majorBidi" w:cstheme="majorBidi"/>
        </w:rPr>
        <w:t>ould have</w:t>
      </w:r>
      <w:r w:rsidR="00142C09" w:rsidRPr="003460D8">
        <w:rPr>
          <w:rFonts w:asciiTheme="majorBidi" w:hAnsiTheme="majorBidi" w:cstheme="majorBidi"/>
        </w:rPr>
        <w:t xml:space="preserve"> </w:t>
      </w:r>
      <w:r w:rsidRPr="003460D8">
        <w:rPr>
          <w:rFonts w:asciiTheme="majorBidi" w:hAnsiTheme="majorBidi" w:cstheme="majorBidi"/>
        </w:rPr>
        <w:t>use</w:t>
      </w:r>
      <w:r w:rsidR="00142C09" w:rsidRPr="003460D8">
        <w:rPr>
          <w:rFonts w:asciiTheme="majorBidi" w:hAnsiTheme="majorBidi" w:cstheme="majorBidi"/>
        </w:rPr>
        <w:t>d</w:t>
      </w:r>
      <w:r w:rsidRPr="003460D8">
        <w:rPr>
          <w:rFonts w:asciiTheme="majorBidi" w:hAnsiTheme="majorBidi" w:cstheme="majorBidi"/>
        </w:rPr>
        <w:t xml:space="preserve"> older lexicographical works in Arabic. </w:t>
      </w:r>
      <w:r w:rsidR="005B7BFC" w:rsidRPr="003460D8">
        <w:rPr>
          <w:rFonts w:asciiTheme="majorBidi" w:hAnsiTheme="majorBidi" w:cstheme="majorBidi"/>
        </w:rPr>
        <w:t xml:space="preserve">He mentions three works – </w:t>
      </w:r>
      <w:r w:rsidR="00F523AF">
        <w:rPr>
          <w:rFonts w:asciiTheme="majorBidi" w:hAnsiTheme="majorBidi" w:cstheme="majorBidi"/>
        </w:rPr>
        <w:t xml:space="preserve">one </w:t>
      </w:r>
      <w:r w:rsidR="005B7BFC" w:rsidRPr="003460D8">
        <w:rPr>
          <w:rFonts w:asciiTheme="majorBidi" w:hAnsiTheme="majorBidi" w:cstheme="majorBidi"/>
        </w:rPr>
        <w:t xml:space="preserve">by </w:t>
      </w:r>
      <w:proofErr w:type="spellStart"/>
      <w:r w:rsidR="005B7BFC" w:rsidRPr="003460D8">
        <w:rPr>
          <w:rFonts w:asciiTheme="majorBidi" w:hAnsiTheme="majorBidi" w:cstheme="majorBidi"/>
        </w:rPr>
        <w:t>Abū</w:t>
      </w:r>
      <w:proofErr w:type="spellEnd"/>
      <w:r w:rsidR="005B7BFC" w:rsidRPr="003460D8">
        <w:rPr>
          <w:rFonts w:asciiTheme="majorBidi" w:hAnsiTheme="majorBidi" w:cstheme="majorBidi"/>
        </w:rPr>
        <w:t xml:space="preserve"> </w:t>
      </w:r>
      <w:proofErr w:type="spellStart"/>
      <w:r w:rsidR="005B7BFC" w:rsidRPr="003460D8">
        <w:rPr>
          <w:rFonts w:asciiTheme="majorBidi" w:hAnsiTheme="majorBidi" w:cstheme="majorBidi"/>
        </w:rPr>
        <w:t>Ḥanīfa</w:t>
      </w:r>
      <w:proofErr w:type="spellEnd"/>
      <w:r w:rsidR="005B7BFC" w:rsidRPr="003460D8">
        <w:rPr>
          <w:rFonts w:asciiTheme="majorBidi" w:hAnsiTheme="majorBidi" w:cstheme="majorBidi"/>
        </w:rPr>
        <w:t xml:space="preserve"> al-</w:t>
      </w:r>
      <w:proofErr w:type="spellStart"/>
      <w:r w:rsidR="005B7BFC" w:rsidRPr="003460D8">
        <w:rPr>
          <w:rFonts w:asciiTheme="majorBidi" w:hAnsiTheme="majorBidi" w:cstheme="majorBidi"/>
        </w:rPr>
        <w:t>Dīnawarī</w:t>
      </w:r>
      <w:proofErr w:type="spellEnd"/>
      <w:r w:rsidR="005B7BFC" w:rsidRPr="003460D8">
        <w:rPr>
          <w:rFonts w:asciiTheme="majorBidi" w:hAnsiTheme="majorBidi" w:cstheme="majorBidi"/>
        </w:rPr>
        <w:t xml:space="preserve">, </w:t>
      </w:r>
      <w:r w:rsidR="00F523AF">
        <w:rPr>
          <w:rFonts w:asciiTheme="majorBidi" w:hAnsiTheme="majorBidi" w:cstheme="majorBidi"/>
        </w:rPr>
        <w:t xml:space="preserve">a second by </w:t>
      </w:r>
      <w:r w:rsidR="005B7BFC" w:rsidRPr="003460D8">
        <w:rPr>
          <w:rFonts w:asciiTheme="majorBidi" w:hAnsiTheme="majorBidi" w:cstheme="majorBidi"/>
        </w:rPr>
        <w:t>al-</w:t>
      </w:r>
      <w:proofErr w:type="spellStart"/>
      <w:r w:rsidR="005B7BFC" w:rsidRPr="003460D8">
        <w:rPr>
          <w:rFonts w:asciiTheme="majorBidi" w:hAnsiTheme="majorBidi" w:cstheme="majorBidi"/>
        </w:rPr>
        <w:t>Damīrī</w:t>
      </w:r>
      <w:proofErr w:type="spellEnd"/>
      <w:r w:rsidR="005B7BFC" w:rsidRPr="003460D8">
        <w:rPr>
          <w:rFonts w:asciiTheme="majorBidi" w:hAnsiTheme="majorBidi" w:cstheme="majorBidi"/>
        </w:rPr>
        <w:t xml:space="preserve">, and </w:t>
      </w:r>
      <w:r w:rsidR="00F523AF">
        <w:rPr>
          <w:rFonts w:asciiTheme="majorBidi" w:hAnsiTheme="majorBidi" w:cstheme="majorBidi"/>
        </w:rPr>
        <w:t xml:space="preserve">a </w:t>
      </w:r>
      <w:proofErr w:type="gramStart"/>
      <w:r w:rsidR="00F523AF">
        <w:rPr>
          <w:rFonts w:asciiTheme="majorBidi" w:hAnsiTheme="majorBidi" w:cstheme="majorBidi"/>
        </w:rPr>
        <w:t>th</w:t>
      </w:r>
      <w:r w:rsidR="00AB0B2B">
        <w:rPr>
          <w:rFonts w:asciiTheme="majorBidi" w:hAnsiTheme="majorBidi" w:cstheme="majorBidi"/>
        </w:rPr>
        <w:t>i</w:t>
      </w:r>
      <w:r w:rsidR="00F523AF">
        <w:rPr>
          <w:rFonts w:asciiTheme="majorBidi" w:hAnsiTheme="majorBidi" w:cstheme="majorBidi"/>
        </w:rPr>
        <w:t>rd  by</w:t>
      </w:r>
      <w:proofErr w:type="gramEnd"/>
      <w:r w:rsidR="00AB0B2B">
        <w:rPr>
          <w:rFonts w:asciiTheme="majorBidi" w:hAnsiTheme="majorBidi" w:cstheme="majorBidi"/>
        </w:rPr>
        <w:t xml:space="preserve"> </w:t>
      </w:r>
      <w:r w:rsidR="005B7BFC" w:rsidRPr="003460D8">
        <w:rPr>
          <w:rFonts w:asciiTheme="majorBidi" w:hAnsiTheme="majorBidi" w:cstheme="majorBidi"/>
        </w:rPr>
        <w:t xml:space="preserve">Ibn </w:t>
      </w:r>
      <w:proofErr w:type="spellStart"/>
      <w:r w:rsidR="005B7BFC" w:rsidRPr="003460D8">
        <w:rPr>
          <w:rFonts w:asciiTheme="majorBidi" w:hAnsiTheme="majorBidi" w:cstheme="majorBidi"/>
        </w:rPr>
        <w:t>Sīda</w:t>
      </w:r>
      <w:proofErr w:type="spellEnd"/>
      <w:r w:rsidR="005B7BFC" w:rsidRPr="003460D8">
        <w:rPr>
          <w:rFonts w:asciiTheme="majorBidi" w:hAnsiTheme="majorBidi" w:cstheme="majorBidi"/>
        </w:rPr>
        <w:t xml:space="preserve"> – that I </w:t>
      </w:r>
      <w:r w:rsidR="00A60E26" w:rsidRPr="003460D8">
        <w:rPr>
          <w:rFonts w:asciiTheme="majorBidi" w:hAnsiTheme="majorBidi" w:cstheme="majorBidi"/>
        </w:rPr>
        <w:t>did</w:t>
      </w:r>
      <w:r w:rsidR="005B7BFC" w:rsidRPr="003460D8">
        <w:rPr>
          <w:rFonts w:asciiTheme="majorBidi" w:hAnsiTheme="majorBidi" w:cstheme="majorBidi"/>
        </w:rPr>
        <w:t xml:space="preserve"> not </w:t>
      </w:r>
      <w:r w:rsidR="001B4F1C" w:rsidRPr="003460D8">
        <w:rPr>
          <w:rFonts w:asciiTheme="majorBidi" w:hAnsiTheme="majorBidi" w:cstheme="majorBidi"/>
        </w:rPr>
        <w:t>know about</w:t>
      </w:r>
      <w:r w:rsidR="005B7BFC" w:rsidRPr="003460D8">
        <w:rPr>
          <w:rFonts w:asciiTheme="majorBidi" w:hAnsiTheme="majorBidi" w:cstheme="majorBidi"/>
        </w:rPr>
        <w:t xml:space="preserve">. </w:t>
      </w:r>
      <w:r w:rsidR="001B4F1C" w:rsidRPr="003460D8">
        <w:rPr>
          <w:rFonts w:asciiTheme="majorBidi" w:hAnsiTheme="majorBidi" w:cstheme="majorBidi"/>
        </w:rPr>
        <w:t xml:space="preserve">I thank </w:t>
      </w:r>
      <w:proofErr w:type="spellStart"/>
      <w:r w:rsidR="001B4F1C" w:rsidRPr="003460D8">
        <w:rPr>
          <w:rFonts w:asciiTheme="majorBidi" w:hAnsiTheme="majorBidi" w:cstheme="majorBidi"/>
        </w:rPr>
        <w:t>Varisco</w:t>
      </w:r>
      <w:proofErr w:type="spellEnd"/>
      <w:r w:rsidR="001B4F1C" w:rsidRPr="003460D8">
        <w:rPr>
          <w:rFonts w:asciiTheme="majorBidi" w:hAnsiTheme="majorBidi" w:cstheme="majorBidi"/>
        </w:rPr>
        <w:t xml:space="preserve"> for pointing them out; a quick glance at </w:t>
      </w:r>
      <w:r w:rsidR="00AB0B2B">
        <w:rPr>
          <w:rFonts w:asciiTheme="majorBidi" w:hAnsiTheme="majorBidi" w:cstheme="majorBidi"/>
        </w:rPr>
        <w:t xml:space="preserve">the Arabic work by </w:t>
      </w:r>
      <w:r w:rsidR="001B4F1C" w:rsidRPr="003460D8">
        <w:rPr>
          <w:rFonts w:asciiTheme="majorBidi" w:hAnsiTheme="majorBidi" w:cstheme="majorBidi"/>
        </w:rPr>
        <w:t xml:space="preserve">Ibn </w:t>
      </w:r>
      <w:proofErr w:type="spellStart"/>
      <w:r w:rsidR="001B4F1C" w:rsidRPr="003460D8">
        <w:rPr>
          <w:rFonts w:asciiTheme="majorBidi" w:hAnsiTheme="majorBidi" w:cstheme="majorBidi"/>
        </w:rPr>
        <w:t>Sīda</w:t>
      </w:r>
      <w:proofErr w:type="spellEnd"/>
      <w:r w:rsidR="001B4F1C" w:rsidRPr="003460D8">
        <w:rPr>
          <w:rFonts w:asciiTheme="majorBidi" w:hAnsiTheme="majorBidi" w:cstheme="majorBidi"/>
        </w:rPr>
        <w:t xml:space="preserve"> convince</w:t>
      </w:r>
      <w:r w:rsidR="003460D8" w:rsidRPr="003460D8">
        <w:rPr>
          <w:rFonts w:asciiTheme="majorBidi" w:hAnsiTheme="majorBidi" w:cstheme="majorBidi"/>
        </w:rPr>
        <w:t>s</w:t>
      </w:r>
      <w:r w:rsidR="001B4F1C" w:rsidRPr="003460D8">
        <w:rPr>
          <w:rFonts w:asciiTheme="majorBidi" w:hAnsiTheme="majorBidi" w:cstheme="majorBidi"/>
        </w:rPr>
        <w:t xml:space="preserve"> me that it is a rich source of data. Perhaps I can deal with these </w:t>
      </w:r>
      <w:r w:rsidR="00AB0B2B">
        <w:rPr>
          <w:rFonts w:asciiTheme="majorBidi" w:hAnsiTheme="majorBidi" w:cstheme="majorBidi"/>
        </w:rPr>
        <w:t xml:space="preserve">three </w:t>
      </w:r>
      <w:r w:rsidR="001B4F1C" w:rsidRPr="003460D8">
        <w:rPr>
          <w:rFonts w:asciiTheme="majorBidi" w:hAnsiTheme="majorBidi" w:cstheme="majorBidi"/>
        </w:rPr>
        <w:t>sources in another publication.</w:t>
      </w:r>
    </w:p>
    <w:p w14:paraId="145C4659" w14:textId="1C24F1D7" w:rsidR="005B7BFC" w:rsidRPr="003460D8" w:rsidRDefault="00A8637C" w:rsidP="00F523AF">
      <w:pPr>
        <w:spacing w:after="0" w:line="240" w:lineRule="auto"/>
        <w:ind w:firstLine="720"/>
        <w:jc w:val="both"/>
        <w:rPr>
          <w:rFonts w:asciiTheme="majorBidi" w:hAnsiTheme="majorBidi" w:cstheme="majorBidi"/>
        </w:rPr>
      </w:pPr>
      <w:r w:rsidRPr="003460D8">
        <w:rPr>
          <w:rFonts w:asciiTheme="majorBidi" w:hAnsiTheme="majorBidi" w:cstheme="majorBidi"/>
        </w:rPr>
        <w:t xml:space="preserve">However, my suspicion is that </w:t>
      </w:r>
      <w:r w:rsidR="001110F6" w:rsidRPr="003460D8">
        <w:rPr>
          <w:rFonts w:asciiTheme="majorBidi" w:hAnsiTheme="majorBidi" w:cstheme="majorBidi"/>
        </w:rPr>
        <w:t xml:space="preserve">a more extensive search of the Arabic lexicon for species terms and group names </w:t>
      </w:r>
      <w:r w:rsidR="001A5A98" w:rsidRPr="003460D8">
        <w:rPr>
          <w:rFonts w:asciiTheme="majorBidi" w:hAnsiTheme="majorBidi" w:cstheme="majorBidi"/>
        </w:rPr>
        <w:t xml:space="preserve">may </w:t>
      </w:r>
      <w:r w:rsidR="00AB0B2B">
        <w:rPr>
          <w:rFonts w:asciiTheme="majorBidi" w:hAnsiTheme="majorBidi" w:cstheme="majorBidi"/>
        </w:rPr>
        <w:t xml:space="preserve">only </w:t>
      </w:r>
      <w:r w:rsidR="001A5A98" w:rsidRPr="003460D8">
        <w:rPr>
          <w:rFonts w:asciiTheme="majorBidi" w:hAnsiTheme="majorBidi" w:cstheme="majorBidi"/>
        </w:rPr>
        <w:t xml:space="preserve">have </w:t>
      </w:r>
      <w:r w:rsidRPr="003460D8">
        <w:rPr>
          <w:rFonts w:asciiTheme="majorBidi" w:hAnsiTheme="majorBidi" w:cstheme="majorBidi"/>
        </w:rPr>
        <w:t>diminishing returns a</w:t>
      </w:r>
      <w:r w:rsidR="00990F84" w:rsidRPr="003460D8">
        <w:rPr>
          <w:rFonts w:asciiTheme="majorBidi" w:hAnsiTheme="majorBidi" w:cstheme="majorBidi"/>
        </w:rPr>
        <w:t>t this</w:t>
      </w:r>
      <w:r w:rsidRPr="003460D8">
        <w:rPr>
          <w:rFonts w:asciiTheme="majorBidi" w:hAnsiTheme="majorBidi" w:cstheme="majorBidi"/>
        </w:rPr>
        <w:t xml:space="preserve"> point. I </w:t>
      </w:r>
      <w:r w:rsidR="00A60E26" w:rsidRPr="003460D8">
        <w:rPr>
          <w:rFonts w:asciiTheme="majorBidi" w:hAnsiTheme="majorBidi" w:cstheme="majorBidi"/>
        </w:rPr>
        <w:t>ha</w:t>
      </w:r>
      <w:r w:rsidR="001A5A98" w:rsidRPr="003460D8">
        <w:rPr>
          <w:rFonts w:asciiTheme="majorBidi" w:hAnsiTheme="majorBidi" w:cstheme="majorBidi"/>
        </w:rPr>
        <w:t>ve</w:t>
      </w:r>
      <w:r w:rsidR="00A60E26" w:rsidRPr="003460D8">
        <w:rPr>
          <w:rFonts w:asciiTheme="majorBidi" w:hAnsiTheme="majorBidi" w:cstheme="majorBidi"/>
        </w:rPr>
        <w:t xml:space="preserve"> already </w:t>
      </w:r>
      <w:r w:rsidRPr="003460D8">
        <w:rPr>
          <w:rFonts w:asciiTheme="majorBidi" w:hAnsiTheme="majorBidi" w:cstheme="majorBidi"/>
        </w:rPr>
        <w:t>found 2</w:t>
      </w:r>
      <w:r w:rsidR="00A60E26" w:rsidRPr="003460D8">
        <w:rPr>
          <w:rFonts w:asciiTheme="majorBidi" w:hAnsiTheme="majorBidi" w:cstheme="majorBidi"/>
        </w:rPr>
        <w:t>,</w:t>
      </w:r>
      <w:r w:rsidRPr="003460D8">
        <w:rPr>
          <w:rFonts w:asciiTheme="majorBidi" w:hAnsiTheme="majorBidi" w:cstheme="majorBidi"/>
        </w:rPr>
        <w:t>052 groups named after natural species</w:t>
      </w:r>
      <w:r w:rsidR="001110F6" w:rsidRPr="003460D8">
        <w:rPr>
          <w:rFonts w:asciiTheme="majorBidi" w:hAnsiTheme="majorBidi" w:cstheme="majorBidi"/>
        </w:rPr>
        <w:t xml:space="preserve"> and</w:t>
      </w:r>
      <w:r w:rsidRPr="003460D8">
        <w:rPr>
          <w:rFonts w:asciiTheme="majorBidi" w:hAnsiTheme="majorBidi" w:cstheme="majorBidi"/>
        </w:rPr>
        <w:t xml:space="preserve"> used this baseline figure for hypothesis testing</w:t>
      </w:r>
      <w:r w:rsidR="001110F6" w:rsidRPr="003460D8">
        <w:rPr>
          <w:rFonts w:asciiTheme="majorBidi" w:hAnsiTheme="majorBidi" w:cstheme="majorBidi"/>
        </w:rPr>
        <w:t>. Unless</w:t>
      </w:r>
      <w:r w:rsidR="00A60E26" w:rsidRPr="003460D8">
        <w:rPr>
          <w:rFonts w:asciiTheme="majorBidi" w:hAnsiTheme="majorBidi" w:cstheme="majorBidi"/>
        </w:rPr>
        <w:t xml:space="preserve"> I c</w:t>
      </w:r>
      <w:r w:rsidR="001B4F1C" w:rsidRPr="003460D8">
        <w:rPr>
          <w:rFonts w:asciiTheme="majorBidi" w:hAnsiTheme="majorBidi" w:cstheme="majorBidi"/>
        </w:rPr>
        <w:t>an</w:t>
      </w:r>
      <w:r w:rsidR="00A60E26" w:rsidRPr="003460D8">
        <w:rPr>
          <w:rFonts w:asciiTheme="majorBidi" w:hAnsiTheme="majorBidi" w:cstheme="majorBidi"/>
        </w:rPr>
        <w:t xml:space="preserve"> add</w:t>
      </w:r>
      <w:r w:rsidR="001110F6" w:rsidRPr="003460D8">
        <w:rPr>
          <w:rFonts w:asciiTheme="majorBidi" w:hAnsiTheme="majorBidi" w:cstheme="majorBidi"/>
        </w:rPr>
        <w:t xml:space="preserve"> hundreds of new cases</w:t>
      </w:r>
      <w:r w:rsidR="00A60E26" w:rsidRPr="003460D8">
        <w:rPr>
          <w:rFonts w:asciiTheme="majorBidi" w:hAnsiTheme="majorBidi" w:cstheme="majorBidi"/>
        </w:rPr>
        <w:t xml:space="preserve"> </w:t>
      </w:r>
      <w:r w:rsidR="001110F6" w:rsidRPr="003460D8">
        <w:rPr>
          <w:rFonts w:asciiTheme="majorBidi" w:hAnsiTheme="majorBidi" w:cstheme="majorBidi"/>
        </w:rPr>
        <w:t>to the baseline figure, the results of my tests w</w:t>
      </w:r>
      <w:r w:rsidR="001B4F1C" w:rsidRPr="003460D8">
        <w:rPr>
          <w:rFonts w:asciiTheme="majorBidi" w:hAnsiTheme="majorBidi" w:cstheme="majorBidi"/>
        </w:rPr>
        <w:t>ill</w:t>
      </w:r>
      <w:r w:rsidR="001110F6" w:rsidRPr="003460D8">
        <w:rPr>
          <w:rFonts w:asciiTheme="majorBidi" w:hAnsiTheme="majorBidi" w:cstheme="majorBidi"/>
        </w:rPr>
        <w:t xml:space="preserve"> not be significantly altered. </w:t>
      </w:r>
    </w:p>
    <w:p w14:paraId="4BDA9A5A" w14:textId="20D79423" w:rsidR="002C36D0" w:rsidRPr="003460D8" w:rsidRDefault="004C5ED5" w:rsidP="00F523AF">
      <w:pPr>
        <w:spacing w:after="0" w:line="240" w:lineRule="auto"/>
        <w:ind w:firstLine="720"/>
        <w:jc w:val="both"/>
        <w:rPr>
          <w:rFonts w:asciiTheme="majorBidi" w:hAnsiTheme="majorBidi" w:cstheme="majorBidi"/>
        </w:rPr>
      </w:pPr>
      <w:r w:rsidRPr="003460D8">
        <w:rPr>
          <w:rFonts w:asciiTheme="majorBidi" w:hAnsiTheme="majorBidi" w:cstheme="majorBidi"/>
        </w:rPr>
        <w:t xml:space="preserve">I might add that </w:t>
      </w:r>
      <w:r w:rsidR="00300273" w:rsidRPr="003460D8">
        <w:rPr>
          <w:rFonts w:asciiTheme="majorBidi" w:hAnsiTheme="majorBidi" w:cstheme="majorBidi"/>
        </w:rPr>
        <w:t>the method of</w:t>
      </w:r>
      <w:r w:rsidRPr="003460D8">
        <w:rPr>
          <w:rFonts w:asciiTheme="majorBidi" w:hAnsiTheme="majorBidi" w:cstheme="majorBidi"/>
        </w:rPr>
        <w:t xml:space="preserve"> immers</w:t>
      </w:r>
      <w:r w:rsidR="00300273" w:rsidRPr="003460D8">
        <w:rPr>
          <w:rFonts w:asciiTheme="majorBidi" w:hAnsiTheme="majorBidi" w:cstheme="majorBidi"/>
        </w:rPr>
        <w:t>ing</w:t>
      </w:r>
      <w:r w:rsidRPr="003460D8">
        <w:rPr>
          <w:rFonts w:asciiTheme="majorBidi" w:hAnsiTheme="majorBidi" w:cstheme="majorBidi"/>
        </w:rPr>
        <w:t xml:space="preserve"> </w:t>
      </w:r>
      <w:r w:rsidR="00300273" w:rsidRPr="003460D8">
        <w:rPr>
          <w:rFonts w:asciiTheme="majorBidi" w:hAnsiTheme="majorBidi" w:cstheme="majorBidi"/>
        </w:rPr>
        <w:t>our</w:t>
      </w:r>
      <w:r w:rsidRPr="003460D8">
        <w:rPr>
          <w:rFonts w:asciiTheme="majorBidi" w:hAnsiTheme="majorBidi" w:cstheme="majorBidi"/>
        </w:rPr>
        <w:t xml:space="preserve">selves in the scholarly world of the early Arab lexicographers </w:t>
      </w:r>
      <w:r w:rsidR="00300273" w:rsidRPr="003460D8">
        <w:rPr>
          <w:rFonts w:asciiTheme="majorBidi" w:hAnsiTheme="majorBidi" w:cstheme="majorBidi"/>
        </w:rPr>
        <w:t xml:space="preserve">could </w:t>
      </w:r>
      <w:r w:rsidRPr="003460D8">
        <w:rPr>
          <w:rFonts w:asciiTheme="majorBidi" w:hAnsiTheme="majorBidi" w:cstheme="majorBidi"/>
        </w:rPr>
        <w:t xml:space="preserve">produce a kind of myopia, leading </w:t>
      </w:r>
      <w:r w:rsidR="00300273" w:rsidRPr="003460D8">
        <w:rPr>
          <w:rFonts w:asciiTheme="majorBidi" w:hAnsiTheme="majorBidi" w:cstheme="majorBidi"/>
        </w:rPr>
        <w:t>us</w:t>
      </w:r>
      <w:r w:rsidRPr="003460D8">
        <w:rPr>
          <w:rFonts w:asciiTheme="majorBidi" w:hAnsiTheme="majorBidi" w:cstheme="majorBidi"/>
        </w:rPr>
        <w:t xml:space="preserve"> to follow the paths of inquiry already trodden </w:t>
      </w:r>
      <w:r w:rsidRPr="003460D8">
        <w:rPr>
          <w:rFonts w:asciiTheme="majorBidi" w:hAnsiTheme="majorBidi" w:cstheme="majorBidi"/>
        </w:rPr>
        <w:lastRenderedPageBreak/>
        <w:t xml:space="preserve">by these scholars and lose </w:t>
      </w:r>
      <w:r w:rsidR="00300273" w:rsidRPr="003460D8">
        <w:rPr>
          <w:rFonts w:asciiTheme="majorBidi" w:hAnsiTheme="majorBidi" w:cstheme="majorBidi"/>
        </w:rPr>
        <w:t xml:space="preserve">sight of </w:t>
      </w:r>
      <w:r w:rsidRPr="003460D8">
        <w:rPr>
          <w:rFonts w:asciiTheme="majorBidi" w:hAnsiTheme="majorBidi" w:cstheme="majorBidi"/>
        </w:rPr>
        <w:t xml:space="preserve">wider </w:t>
      </w:r>
      <w:r w:rsidR="00300273" w:rsidRPr="003460D8">
        <w:rPr>
          <w:rFonts w:asciiTheme="majorBidi" w:hAnsiTheme="majorBidi" w:cstheme="majorBidi"/>
        </w:rPr>
        <w:t>perspective</w:t>
      </w:r>
      <w:r w:rsidR="00990F84" w:rsidRPr="003460D8">
        <w:rPr>
          <w:rFonts w:asciiTheme="majorBidi" w:hAnsiTheme="majorBidi" w:cstheme="majorBidi"/>
        </w:rPr>
        <w:t>s</w:t>
      </w:r>
      <w:r w:rsidRPr="003460D8">
        <w:rPr>
          <w:rFonts w:asciiTheme="majorBidi" w:hAnsiTheme="majorBidi" w:cstheme="majorBidi"/>
        </w:rPr>
        <w:t xml:space="preserve">. </w:t>
      </w:r>
      <w:r w:rsidR="007119A9" w:rsidRPr="003460D8">
        <w:rPr>
          <w:rFonts w:asciiTheme="majorBidi" w:hAnsiTheme="majorBidi" w:cstheme="majorBidi"/>
        </w:rPr>
        <w:t xml:space="preserve">To avoid this, </w:t>
      </w:r>
      <w:r w:rsidRPr="003460D8">
        <w:rPr>
          <w:rFonts w:asciiTheme="majorBidi" w:hAnsiTheme="majorBidi" w:cstheme="majorBidi"/>
        </w:rPr>
        <w:t xml:space="preserve">I tried to </w:t>
      </w:r>
      <w:r w:rsidR="007119A9" w:rsidRPr="003460D8">
        <w:rPr>
          <w:rFonts w:asciiTheme="majorBidi" w:hAnsiTheme="majorBidi" w:cstheme="majorBidi"/>
        </w:rPr>
        <w:t>apply</w:t>
      </w:r>
      <w:r w:rsidRPr="003460D8">
        <w:rPr>
          <w:rFonts w:asciiTheme="majorBidi" w:hAnsiTheme="majorBidi" w:cstheme="majorBidi"/>
        </w:rPr>
        <w:t xml:space="preserve"> an ethnological view</w:t>
      </w:r>
      <w:r w:rsidR="001A5A98" w:rsidRPr="003460D8">
        <w:rPr>
          <w:rFonts w:asciiTheme="majorBidi" w:hAnsiTheme="majorBidi" w:cstheme="majorBidi"/>
        </w:rPr>
        <w:t xml:space="preserve"> </w:t>
      </w:r>
      <w:r w:rsidRPr="003460D8">
        <w:rPr>
          <w:rFonts w:asciiTheme="majorBidi" w:hAnsiTheme="majorBidi" w:cstheme="majorBidi"/>
        </w:rPr>
        <w:t xml:space="preserve">by placing </w:t>
      </w:r>
      <w:r w:rsidR="007119A9" w:rsidRPr="003460D8">
        <w:rPr>
          <w:rFonts w:asciiTheme="majorBidi" w:hAnsiTheme="majorBidi" w:cstheme="majorBidi"/>
        </w:rPr>
        <w:t xml:space="preserve">some of </w:t>
      </w:r>
      <w:r w:rsidR="001A5A98" w:rsidRPr="003460D8">
        <w:rPr>
          <w:rFonts w:asciiTheme="majorBidi" w:hAnsiTheme="majorBidi" w:cstheme="majorBidi"/>
        </w:rPr>
        <w:t>the lexical materials</w:t>
      </w:r>
      <w:r w:rsidRPr="003460D8">
        <w:rPr>
          <w:rFonts w:asciiTheme="majorBidi" w:hAnsiTheme="majorBidi" w:cstheme="majorBidi"/>
        </w:rPr>
        <w:t xml:space="preserve"> in a cross-cultural context. For example, I suggested new </w:t>
      </w:r>
      <w:r w:rsidR="00300273" w:rsidRPr="003460D8">
        <w:rPr>
          <w:rFonts w:asciiTheme="majorBidi" w:hAnsiTheme="majorBidi" w:cstheme="majorBidi"/>
        </w:rPr>
        <w:t>interpretation</w:t>
      </w:r>
      <w:r w:rsidR="001110F6" w:rsidRPr="003460D8">
        <w:rPr>
          <w:rFonts w:asciiTheme="majorBidi" w:hAnsiTheme="majorBidi" w:cstheme="majorBidi"/>
        </w:rPr>
        <w:t>s</w:t>
      </w:r>
      <w:r w:rsidRPr="003460D8">
        <w:rPr>
          <w:rFonts w:asciiTheme="majorBidi" w:hAnsiTheme="majorBidi" w:cstheme="majorBidi"/>
        </w:rPr>
        <w:t xml:space="preserve"> of the words </w:t>
      </w:r>
      <w:proofErr w:type="spellStart"/>
      <w:r w:rsidRPr="003460D8">
        <w:rPr>
          <w:rFonts w:asciiTheme="majorBidi" w:hAnsiTheme="majorBidi" w:cstheme="majorBidi"/>
        </w:rPr>
        <w:t>ʿ</w:t>
      </w:r>
      <w:r w:rsidRPr="00C26E75">
        <w:rPr>
          <w:rFonts w:asciiTheme="majorBidi" w:hAnsiTheme="majorBidi" w:cstheme="majorBidi"/>
          <w:i/>
          <w:iCs/>
        </w:rPr>
        <w:t>Adnān</w:t>
      </w:r>
      <w:proofErr w:type="spellEnd"/>
      <w:r w:rsidRPr="003460D8">
        <w:rPr>
          <w:rFonts w:asciiTheme="majorBidi" w:hAnsiTheme="majorBidi" w:cstheme="majorBidi"/>
        </w:rPr>
        <w:t xml:space="preserve"> and </w:t>
      </w:r>
      <w:proofErr w:type="spellStart"/>
      <w:r w:rsidRPr="00C26E75">
        <w:rPr>
          <w:rFonts w:asciiTheme="majorBidi" w:hAnsiTheme="majorBidi" w:cstheme="majorBidi"/>
          <w:i/>
          <w:iCs/>
        </w:rPr>
        <w:t>Qaḥṭān</w:t>
      </w:r>
      <w:proofErr w:type="spellEnd"/>
      <w:r w:rsidR="0059463A" w:rsidRPr="003460D8">
        <w:rPr>
          <w:rFonts w:asciiTheme="majorBidi" w:hAnsiTheme="majorBidi" w:cstheme="majorBidi"/>
        </w:rPr>
        <w:t>. These lexemes</w:t>
      </w:r>
      <w:r w:rsidRPr="003460D8">
        <w:rPr>
          <w:rFonts w:asciiTheme="majorBidi" w:hAnsiTheme="majorBidi" w:cstheme="majorBidi"/>
        </w:rPr>
        <w:t xml:space="preserve"> appear in the classical genealogies </w:t>
      </w:r>
      <w:r w:rsidR="00990F84" w:rsidRPr="003460D8">
        <w:rPr>
          <w:rFonts w:asciiTheme="majorBidi" w:hAnsiTheme="majorBidi" w:cstheme="majorBidi"/>
        </w:rPr>
        <w:t xml:space="preserve">uninterpreted, </w:t>
      </w:r>
      <w:r w:rsidRPr="003460D8">
        <w:rPr>
          <w:rFonts w:asciiTheme="majorBidi" w:hAnsiTheme="majorBidi" w:cstheme="majorBidi"/>
        </w:rPr>
        <w:t>as the names of th</w:t>
      </w:r>
      <w:r w:rsidR="00300273" w:rsidRPr="003460D8">
        <w:rPr>
          <w:rFonts w:asciiTheme="majorBidi" w:hAnsiTheme="majorBidi" w:cstheme="majorBidi"/>
        </w:rPr>
        <w:t xml:space="preserve">e ancient ancestors of the Arabs. By linking the contrast between </w:t>
      </w:r>
      <w:proofErr w:type="spellStart"/>
      <w:r w:rsidR="00300273" w:rsidRPr="00B4548E">
        <w:rPr>
          <w:rFonts w:asciiTheme="majorBidi" w:hAnsiTheme="majorBidi" w:cstheme="majorBidi"/>
          <w:i/>
          <w:iCs/>
        </w:rPr>
        <w:t>ʿAdnān</w:t>
      </w:r>
      <w:proofErr w:type="spellEnd"/>
      <w:r w:rsidR="00300273" w:rsidRPr="003460D8">
        <w:rPr>
          <w:rFonts w:asciiTheme="majorBidi" w:hAnsiTheme="majorBidi" w:cstheme="majorBidi"/>
        </w:rPr>
        <w:t xml:space="preserve"> and </w:t>
      </w:r>
      <w:proofErr w:type="spellStart"/>
      <w:r w:rsidR="00300273" w:rsidRPr="00B4548E">
        <w:rPr>
          <w:rFonts w:asciiTheme="majorBidi" w:hAnsiTheme="majorBidi" w:cstheme="majorBidi"/>
          <w:i/>
          <w:iCs/>
        </w:rPr>
        <w:t>Qaḥṭān</w:t>
      </w:r>
      <w:proofErr w:type="spellEnd"/>
      <w:r w:rsidR="00300273" w:rsidRPr="003460D8">
        <w:rPr>
          <w:rFonts w:asciiTheme="majorBidi" w:hAnsiTheme="majorBidi" w:cstheme="majorBidi"/>
        </w:rPr>
        <w:t xml:space="preserve"> to </w:t>
      </w:r>
      <w:r w:rsidR="001110F6" w:rsidRPr="003460D8">
        <w:rPr>
          <w:rFonts w:asciiTheme="majorBidi" w:hAnsiTheme="majorBidi" w:cstheme="majorBidi"/>
        </w:rPr>
        <w:t>a</w:t>
      </w:r>
      <w:r w:rsidR="00300273" w:rsidRPr="003460D8">
        <w:rPr>
          <w:rFonts w:asciiTheme="majorBidi" w:hAnsiTheme="majorBidi" w:cstheme="majorBidi"/>
        </w:rPr>
        <w:t xml:space="preserve"> binary opposition between moieties </w:t>
      </w:r>
      <w:r w:rsidR="001110F6" w:rsidRPr="003460D8">
        <w:rPr>
          <w:rFonts w:asciiTheme="majorBidi" w:hAnsiTheme="majorBidi" w:cstheme="majorBidi"/>
        </w:rPr>
        <w:t xml:space="preserve">– a kind of opposition </w:t>
      </w:r>
      <w:r w:rsidR="00300273" w:rsidRPr="003460D8">
        <w:rPr>
          <w:rFonts w:asciiTheme="majorBidi" w:hAnsiTheme="majorBidi" w:cstheme="majorBidi"/>
        </w:rPr>
        <w:t>that is characteristic of the thought of indigenous South American societies</w:t>
      </w:r>
      <w:r w:rsidR="001110F6" w:rsidRPr="003460D8">
        <w:rPr>
          <w:rFonts w:asciiTheme="majorBidi" w:hAnsiTheme="majorBidi" w:cstheme="majorBidi"/>
        </w:rPr>
        <w:t xml:space="preserve"> –</w:t>
      </w:r>
      <w:r w:rsidR="00300273" w:rsidRPr="003460D8">
        <w:rPr>
          <w:rFonts w:asciiTheme="majorBidi" w:hAnsiTheme="majorBidi" w:cstheme="majorBidi"/>
        </w:rPr>
        <w:t xml:space="preserve"> I came up with new reading</w:t>
      </w:r>
      <w:r w:rsidR="00990F84" w:rsidRPr="003460D8">
        <w:rPr>
          <w:rFonts w:asciiTheme="majorBidi" w:hAnsiTheme="majorBidi" w:cstheme="majorBidi"/>
        </w:rPr>
        <w:t>s</w:t>
      </w:r>
      <w:r w:rsidR="00300273" w:rsidRPr="003460D8">
        <w:rPr>
          <w:rFonts w:asciiTheme="majorBidi" w:hAnsiTheme="majorBidi" w:cstheme="majorBidi"/>
        </w:rPr>
        <w:t xml:space="preserve">. I </w:t>
      </w:r>
      <w:r w:rsidR="001A5A98" w:rsidRPr="003460D8">
        <w:rPr>
          <w:rFonts w:asciiTheme="majorBidi" w:hAnsiTheme="majorBidi" w:cstheme="majorBidi"/>
        </w:rPr>
        <w:t>suggest</w:t>
      </w:r>
      <w:r w:rsidR="00300273" w:rsidRPr="003460D8">
        <w:rPr>
          <w:rFonts w:asciiTheme="majorBidi" w:hAnsiTheme="majorBidi" w:cstheme="majorBidi"/>
        </w:rPr>
        <w:t xml:space="preserve"> that </w:t>
      </w:r>
      <w:proofErr w:type="spellStart"/>
      <w:r w:rsidR="00300273" w:rsidRPr="00B4548E">
        <w:rPr>
          <w:rFonts w:asciiTheme="majorBidi" w:hAnsiTheme="majorBidi" w:cstheme="majorBidi"/>
          <w:i/>
          <w:iCs/>
        </w:rPr>
        <w:t>ʿAdnān</w:t>
      </w:r>
      <w:proofErr w:type="spellEnd"/>
      <w:r w:rsidR="00300273" w:rsidRPr="003460D8">
        <w:rPr>
          <w:rFonts w:asciiTheme="majorBidi" w:hAnsiTheme="majorBidi" w:cstheme="majorBidi"/>
        </w:rPr>
        <w:t xml:space="preserve"> means “people of the garden (</w:t>
      </w:r>
      <w:proofErr w:type="spellStart"/>
      <w:r w:rsidR="00300273" w:rsidRPr="003460D8">
        <w:rPr>
          <w:rFonts w:asciiTheme="majorBidi" w:hAnsiTheme="majorBidi" w:cstheme="majorBidi"/>
          <w:i/>
          <w:iCs/>
        </w:rPr>
        <w:t>ʿadn</w:t>
      </w:r>
      <w:proofErr w:type="spellEnd"/>
      <w:r w:rsidR="00300273" w:rsidRPr="003460D8">
        <w:rPr>
          <w:rFonts w:asciiTheme="majorBidi" w:hAnsiTheme="majorBidi" w:cstheme="majorBidi"/>
        </w:rPr>
        <w:t xml:space="preserve">)” while </w:t>
      </w:r>
      <w:proofErr w:type="spellStart"/>
      <w:r w:rsidR="00300273" w:rsidRPr="00B4548E">
        <w:rPr>
          <w:rFonts w:asciiTheme="majorBidi" w:hAnsiTheme="majorBidi" w:cstheme="majorBidi"/>
          <w:i/>
          <w:iCs/>
        </w:rPr>
        <w:t>Qaḥṭān</w:t>
      </w:r>
      <w:proofErr w:type="spellEnd"/>
      <w:r w:rsidR="00300273" w:rsidRPr="003460D8">
        <w:rPr>
          <w:rFonts w:asciiTheme="majorBidi" w:hAnsiTheme="majorBidi" w:cstheme="majorBidi"/>
        </w:rPr>
        <w:t xml:space="preserve"> means “people of the drought (</w:t>
      </w:r>
      <w:proofErr w:type="spellStart"/>
      <w:r w:rsidR="00300273" w:rsidRPr="003460D8">
        <w:rPr>
          <w:rFonts w:asciiTheme="majorBidi" w:hAnsiTheme="majorBidi" w:cstheme="majorBidi"/>
          <w:i/>
          <w:iCs/>
        </w:rPr>
        <w:t>qaḥṭ</w:t>
      </w:r>
      <w:proofErr w:type="spellEnd"/>
      <w:r w:rsidR="00300273" w:rsidRPr="003460D8">
        <w:rPr>
          <w:rFonts w:asciiTheme="majorBidi" w:hAnsiTheme="majorBidi" w:cstheme="majorBidi"/>
        </w:rPr>
        <w:t xml:space="preserve">)” </w:t>
      </w:r>
      <w:r w:rsidR="007119A9" w:rsidRPr="003460D8">
        <w:rPr>
          <w:rFonts w:asciiTheme="majorBidi" w:hAnsiTheme="majorBidi" w:cstheme="majorBidi"/>
        </w:rPr>
        <w:t xml:space="preserve">(see pp. 21-23 of my book). </w:t>
      </w:r>
      <w:r w:rsidR="00300273" w:rsidRPr="003460D8">
        <w:rPr>
          <w:rFonts w:asciiTheme="majorBidi" w:hAnsiTheme="majorBidi" w:cstheme="majorBidi"/>
        </w:rPr>
        <w:t xml:space="preserve">In other words, these lexemes are not just personal names; they are indirect references to </w:t>
      </w:r>
      <w:r w:rsidR="007119A9" w:rsidRPr="003460D8">
        <w:rPr>
          <w:rFonts w:asciiTheme="majorBidi" w:hAnsiTheme="majorBidi" w:cstheme="majorBidi"/>
        </w:rPr>
        <w:t>cosmological</w:t>
      </w:r>
      <w:r w:rsidR="00300273" w:rsidRPr="003460D8">
        <w:rPr>
          <w:rFonts w:asciiTheme="majorBidi" w:hAnsiTheme="majorBidi" w:cstheme="majorBidi"/>
        </w:rPr>
        <w:t xml:space="preserve"> phenomena and are symbolically </w:t>
      </w:r>
      <w:r w:rsidR="00990F84" w:rsidRPr="003460D8">
        <w:rPr>
          <w:rFonts w:asciiTheme="majorBidi" w:hAnsiTheme="majorBidi" w:cstheme="majorBidi"/>
        </w:rPr>
        <w:t>opposed to each other</w:t>
      </w:r>
      <w:r w:rsidR="00300273" w:rsidRPr="003460D8">
        <w:rPr>
          <w:rFonts w:asciiTheme="majorBidi" w:hAnsiTheme="majorBidi" w:cstheme="majorBidi"/>
        </w:rPr>
        <w:t xml:space="preserve">. </w:t>
      </w:r>
      <w:r w:rsidR="007119A9" w:rsidRPr="003460D8">
        <w:rPr>
          <w:rFonts w:asciiTheme="majorBidi" w:hAnsiTheme="majorBidi" w:cstheme="majorBidi"/>
        </w:rPr>
        <w:t xml:space="preserve">Whatever the merits of </w:t>
      </w:r>
      <w:r w:rsidR="00990F84" w:rsidRPr="003460D8">
        <w:rPr>
          <w:rFonts w:asciiTheme="majorBidi" w:hAnsiTheme="majorBidi" w:cstheme="majorBidi"/>
        </w:rPr>
        <w:t>these</w:t>
      </w:r>
      <w:r w:rsidR="007119A9" w:rsidRPr="003460D8">
        <w:rPr>
          <w:rFonts w:asciiTheme="majorBidi" w:hAnsiTheme="majorBidi" w:cstheme="majorBidi"/>
        </w:rPr>
        <w:t xml:space="preserve"> new </w:t>
      </w:r>
      <w:r w:rsidR="001A5A98" w:rsidRPr="003460D8">
        <w:rPr>
          <w:rFonts w:asciiTheme="majorBidi" w:hAnsiTheme="majorBidi" w:cstheme="majorBidi"/>
        </w:rPr>
        <w:t>transl</w:t>
      </w:r>
      <w:r w:rsidR="007119A9" w:rsidRPr="003460D8">
        <w:rPr>
          <w:rFonts w:asciiTheme="majorBidi" w:hAnsiTheme="majorBidi" w:cstheme="majorBidi"/>
        </w:rPr>
        <w:t>ations, they are</w:t>
      </w:r>
      <w:r w:rsidR="0013282E" w:rsidRPr="003460D8">
        <w:rPr>
          <w:rFonts w:asciiTheme="majorBidi" w:hAnsiTheme="majorBidi" w:cstheme="majorBidi"/>
        </w:rPr>
        <w:t xml:space="preserve"> </w:t>
      </w:r>
      <w:r w:rsidR="007119A9" w:rsidRPr="003460D8">
        <w:rPr>
          <w:rFonts w:asciiTheme="majorBidi" w:hAnsiTheme="majorBidi" w:cstheme="majorBidi"/>
        </w:rPr>
        <w:t>fresh</w:t>
      </w:r>
      <w:r w:rsidR="003460D8" w:rsidRPr="003460D8">
        <w:rPr>
          <w:rFonts w:asciiTheme="majorBidi" w:hAnsiTheme="majorBidi" w:cstheme="majorBidi"/>
        </w:rPr>
        <w:t xml:space="preserve"> and</w:t>
      </w:r>
      <w:r w:rsidR="007119A9" w:rsidRPr="003460D8">
        <w:rPr>
          <w:rFonts w:asciiTheme="majorBidi" w:hAnsiTheme="majorBidi" w:cstheme="majorBidi"/>
        </w:rPr>
        <w:t xml:space="preserve"> they </w:t>
      </w:r>
      <w:r w:rsidR="001A5A98" w:rsidRPr="003460D8">
        <w:rPr>
          <w:rFonts w:asciiTheme="majorBidi" w:hAnsiTheme="majorBidi" w:cstheme="majorBidi"/>
        </w:rPr>
        <w:t>a</w:t>
      </w:r>
      <w:r w:rsidR="007119A9" w:rsidRPr="003460D8">
        <w:rPr>
          <w:rFonts w:asciiTheme="majorBidi" w:hAnsiTheme="majorBidi" w:cstheme="majorBidi"/>
        </w:rPr>
        <w:t xml:space="preserve">re not found in the classical Arabic lexicons. </w:t>
      </w:r>
      <w:r w:rsidR="0013282E" w:rsidRPr="003460D8">
        <w:rPr>
          <w:rFonts w:asciiTheme="majorBidi" w:hAnsiTheme="majorBidi" w:cstheme="majorBidi"/>
        </w:rPr>
        <w:t xml:space="preserve">Although these lexicons are important sources of data, </w:t>
      </w:r>
      <w:r w:rsidR="00AB0B2B">
        <w:rPr>
          <w:rFonts w:asciiTheme="majorBidi" w:hAnsiTheme="majorBidi" w:cstheme="majorBidi"/>
        </w:rPr>
        <w:t xml:space="preserve">it should be noted that </w:t>
      </w:r>
      <w:r w:rsidR="0013282E" w:rsidRPr="003460D8">
        <w:rPr>
          <w:rFonts w:asciiTheme="majorBidi" w:hAnsiTheme="majorBidi" w:cstheme="majorBidi"/>
        </w:rPr>
        <w:t>they have their limitations.</w:t>
      </w:r>
    </w:p>
    <w:p w14:paraId="67D43340" w14:textId="77777777" w:rsidR="00B57E8F" w:rsidRDefault="00B57E8F" w:rsidP="00402B22">
      <w:pPr>
        <w:spacing w:after="0" w:line="240" w:lineRule="auto"/>
        <w:ind w:firstLine="720"/>
      </w:pPr>
    </w:p>
    <w:p w14:paraId="0448D022" w14:textId="77777777" w:rsidR="00B57E8F" w:rsidRDefault="00B57E8F" w:rsidP="00402B22">
      <w:pPr>
        <w:spacing w:after="0" w:line="240" w:lineRule="auto"/>
        <w:ind w:firstLine="720"/>
      </w:pPr>
    </w:p>
    <w:p w14:paraId="632E0A01" w14:textId="77777777" w:rsidR="00B57E8F" w:rsidRDefault="00B57E8F" w:rsidP="00B57E8F">
      <w:pPr>
        <w:spacing w:after="0" w:line="240" w:lineRule="auto"/>
      </w:pPr>
    </w:p>
    <w:sectPr w:rsidR="00B57E8F" w:rsidSect="0050228E">
      <w:footerReference w:type="even" r:id="rId7"/>
      <w:footerReference w:type="default" r:id="rId8"/>
      <w:pgSz w:w="12240" w:h="15840"/>
      <w:pgMar w:top="1440" w:right="1440" w:bottom="1440" w:left="1440" w:header="720" w:footer="720" w:gutter="0"/>
      <w:pgNumType w:start="2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54DFA" w14:textId="77777777" w:rsidR="001E4700" w:rsidRDefault="001E4700" w:rsidP="0050228E">
      <w:pPr>
        <w:spacing w:after="0" w:line="240" w:lineRule="auto"/>
      </w:pPr>
      <w:r>
        <w:separator/>
      </w:r>
    </w:p>
  </w:endnote>
  <w:endnote w:type="continuationSeparator" w:id="0">
    <w:p w14:paraId="4AED8D0A" w14:textId="77777777" w:rsidR="001E4700" w:rsidRDefault="001E4700" w:rsidP="00502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47917543"/>
      <w:docPartObj>
        <w:docPartGallery w:val="Page Numbers (Bottom of Page)"/>
        <w:docPartUnique/>
      </w:docPartObj>
    </w:sdtPr>
    <w:sdtContent>
      <w:p w14:paraId="3240EC72" w14:textId="5B192BA4" w:rsidR="0050228E" w:rsidRDefault="0050228E" w:rsidP="00680DA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ECB8F30" w14:textId="77777777" w:rsidR="0050228E" w:rsidRDefault="005022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118631215"/>
      <w:docPartObj>
        <w:docPartGallery w:val="Page Numbers (Bottom of Page)"/>
        <w:docPartUnique/>
      </w:docPartObj>
    </w:sdtPr>
    <w:sdtContent>
      <w:p w14:paraId="484B05E6" w14:textId="251DFE2D" w:rsidR="0050228E" w:rsidRDefault="0050228E" w:rsidP="00680DA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7AA389F" w14:textId="77777777" w:rsidR="0050228E" w:rsidRDefault="005022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36F57" w14:textId="77777777" w:rsidR="001E4700" w:rsidRDefault="001E4700" w:rsidP="0050228E">
      <w:pPr>
        <w:spacing w:after="0" w:line="240" w:lineRule="auto"/>
      </w:pPr>
      <w:r>
        <w:separator/>
      </w:r>
    </w:p>
  </w:footnote>
  <w:footnote w:type="continuationSeparator" w:id="0">
    <w:p w14:paraId="38E82E41" w14:textId="77777777" w:rsidR="001E4700" w:rsidRDefault="001E4700" w:rsidP="00502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E8F"/>
    <w:rsid w:val="00020FF9"/>
    <w:rsid w:val="00021465"/>
    <w:rsid w:val="001110F6"/>
    <w:rsid w:val="0013282E"/>
    <w:rsid w:val="00142C09"/>
    <w:rsid w:val="0014562A"/>
    <w:rsid w:val="001743F8"/>
    <w:rsid w:val="001A5A98"/>
    <w:rsid w:val="001B4F1C"/>
    <w:rsid w:val="001D760A"/>
    <w:rsid w:val="001E3234"/>
    <w:rsid w:val="001E4700"/>
    <w:rsid w:val="002C36D0"/>
    <w:rsid w:val="002C7081"/>
    <w:rsid w:val="00300273"/>
    <w:rsid w:val="00315E1B"/>
    <w:rsid w:val="003460D8"/>
    <w:rsid w:val="003725BE"/>
    <w:rsid w:val="003A2345"/>
    <w:rsid w:val="00402B22"/>
    <w:rsid w:val="004C5ED5"/>
    <w:rsid w:val="0050228E"/>
    <w:rsid w:val="00525E26"/>
    <w:rsid w:val="0059463A"/>
    <w:rsid w:val="005A2CFB"/>
    <w:rsid w:val="005B7BFC"/>
    <w:rsid w:val="00602200"/>
    <w:rsid w:val="0062020A"/>
    <w:rsid w:val="007119A9"/>
    <w:rsid w:val="00716705"/>
    <w:rsid w:val="00733957"/>
    <w:rsid w:val="009004DA"/>
    <w:rsid w:val="00916DC3"/>
    <w:rsid w:val="00931C73"/>
    <w:rsid w:val="00990F84"/>
    <w:rsid w:val="00A60E26"/>
    <w:rsid w:val="00A724A0"/>
    <w:rsid w:val="00A776C5"/>
    <w:rsid w:val="00A8637C"/>
    <w:rsid w:val="00AB0B2B"/>
    <w:rsid w:val="00AF0C8B"/>
    <w:rsid w:val="00B4548E"/>
    <w:rsid w:val="00B57E8F"/>
    <w:rsid w:val="00B67831"/>
    <w:rsid w:val="00B763A4"/>
    <w:rsid w:val="00BF39E5"/>
    <w:rsid w:val="00C26E75"/>
    <w:rsid w:val="00CD3635"/>
    <w:rsid w:val="00CF0C5E"/>
    <w:rsid w:val="00CF4AFD"/>
    <w:rsid w:val="00D07FE2"/>
    <w:rsid w:val="00DE7BDC"/>
    <w:rsid w:val="00F2409D"/>
    <w:rsid w:val="00F5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4C853"/>
  <w15:chartTrackingRefBased/>
  <w15:docId w15:val="{76ED0A02-88BA-4BBD-8024-C37AD9EB4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022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28E"/>
  </w:style>
  <w:style w:type="character" w:styleId="PageNumber">
    <w:name w:val="page number"/>
    <w:basedOn w:val="DefaultParagraphFont"/>
    <w:uiPriority w:val="99"/>
    <w:semiHidden/>
    <w:unhideWhenUsed/>
    <w:rsid w:val="0050228E"/>
  </w:style>
  <w:style w:type="character" w:styleId="Hyperlink">
    <w:name w:val="Hyperlink"/>
    <w:basedOn w:val="DefaultParagraphFont"/>
    <w:uiPriority w:val="99"/>
    <w:unhideWhenUsed/>
    <w:rsid w:val="00C26E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6E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6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ocyoung51@hot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Young</dc:creator>
  <cp:keywords/>
  <dc:description/>
  <cp:lastModifiedBy>Dwight Read</cp:lastModifiedBy>
  <cp:revision>6</cp:revision>
  <dcterms:created xsi:type="dcterms:W3CDTF">2024-07-29T03:49:00Z</dcterms:created>
  <dcterms:modified xsi:type="dcterms:W3CDTF">2024-07-29T07:55:00Z</dcterms:modified>
</cp:coreProperties>
</file>