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438B6" w14:textId="77777777" w:rsidR="00B77860" w:rsidRPr="001513B1" w:rsidRDefault="00B77860" w:rsidP="0017457E">
      <w:pPr>
        <w:pBdr>
          <w:top w:val="single" w:sz="4" w:space="1" w:color="000000"/>
        </w:pBdr>
        <w:tabs>
          <w:tab w:val="left" w:pos="560"/>
          <w:tab w:val="left" w:pos="1120"/>
          <w:tab w:val="left" w:pos="1440"/>
          <w:tab w:val="left" w:pos="1680"/>
          <w:tab w:val="left" w:pos="2240"/>
          <w:tab w:val="left" w:pos="2800"/>
          <w:tab w:val="left" w:pos="3360"/>
          <w:tab w:val="left" w:pos="3920"/>
          <w:tab w:val="left" w:pos="4480"/>
          <w:tab w:val="left" w:pos="5040"/>
          <w:tab w:val="left" w:pos="5490"/>
          <w:tab w:val="left" w:pos="5600"/>
          <w:tab w:val="left" w:pos="6160"/>
          <w:tab w:val="left" w:pos="6720"/>
        </w:tabs>
        <w:ind w:right="-90"/>
        <w:jc w:val="both"/>
        <w:rPr>
          <w:rFonts w:ascii="Garamond" w:eastAsia="Garamond" w:hAnsi="Garamond" w:cs="Garamond"/>
          <w:color w:val="000000" w:themeColor="text1"/>
          <w:sz w:val="2"/>
          <w:szCs w:val="2"/>
        </w:rPr>
      </w:pPr>
    </w:p>
    <w:p w14:paraId="619B34FF" w14:textId="77777777" w:rsidR="005D4103" w:rsidRPr="003D5F0E" w:rsidRDefault="005D4103" w:rsidP="005D4103">
      <w:pPr>
        <w:jc w:val="both"/>
        <w:rPr>
          <w:rFonts w:ascii="Garamond" w:eastAsia="Garamond" w:hAnsi="Garamond" w:cs="Garamond"/>
          <w:b/>
          <w:bCs/>
          <w:color w:val="000000" w:themeColor="text1"/>
          <w:sz w:val="40"/>
          <w:szCs w:val="40"/>
        </w:rPr>
      </w:pPr>
      <w:r w:rsidRPr="003D5F0E">
        <w:rPr>
          <w:rFonts w:ascii="Garamond" w:eastAsia="Garamond" w:hAnsi="Garamond" w:cs="Garamond"/>
          <w:b/>
          <w:bCs/>
          <w:color w:val="000000" w:themeColor="text1"/>
          <w:sz w:val="40"/>
          <w:szCs w:val="40"/>
        </w:rPr>
        <w:t>TEACHERS’ FORUM</w:t>
      </w:r>
    </w:p>
    <w:p w14:paraId="4FA3D76E" w14:textId="77777777" w:rsidR="005D4103" w:rsidRDefault="005D4103" w:rsidP="0017457E">
      <w:pPr>
        <w:jc w:val="both"/>
        <w:rPr>
          <w:rFonts w:ascii="Garamond" w:eastAsia="Garamond" w:hAnsi="Garamond" w:cs="Garamond"/>
          <w:color w:val="000000" w:themeColor="text1"/>
          <w:sz w:val="40"/>
          <w:szCs w:val="40"/>
        </w:rPr>
      </w:pPr>
    </w:p>
    <w:p w14:paraId="2BF90E4C" w14:textId="34F25496" w:rsidR="007C1D54" w:rsidRDefault="00980D8D" w:rsidP="0017457E">
      <w:pPr>
        <w:jc w:val="both"/>
        <w:rPr>
          <w:rFonts w:ascii="Garamond" w:eastAsia="Garamond" w:hAnsi="Garamond" w:cs="Garamond"/>
          <w:color w:val="000000" w:themeColor="text1"/>
          <w:sz w:val="40"/>
          <w:szCs w:val="40"/>
        </w:rPr>
      </w:pPr>
      <w:r w:rsidRPr="00980D8D">
        <w:rPr>
          <w:rFonts w:ascii="Garamond" w:eastAsia="Garamond" w:hAnsi="Garamond" w:cs="Garamond"/>
          <w:color w:val="000000" w:themeColor="text1"/>
          <w:sz w:val="40"/>
          <w:szCs w:val="40"/>
        </w:rPr>
        <w:t xml:space="preserve">Enhancing </w:t>
      </w:r>
      <w:r w:rsidR="005D4103">
        <w:rPr>
          <w:rFonts w:ascii="Garamond" w:eastAsia="Garamond" w:hAnsi="Garamond" w:cs="Garamond"/>
          <w:color w:val="000000" w:themeColor="text1"/>
          <w:sz w:val="40"/>
          <w:szCs w:val="40"/>
        </w:rPr>
        <w:t>t</w:t>
      </w:r>
      <w:r w:rsidR="005D4103" w:rsidRPr="00980D8D">
        <w:rPr>
          <w:rFonts w:ascii="Garamond" w:eastAsia="Garamond" w:hAnsi="Garamond" w:cs="Garamond"/>
          <w:color w:val="000000" w:themeColor="text1"/>
          <w:sz w:val="40"/>
          <w:szCs w:val="40"/>
        </w:rPr>
        <w:t xml:space="preserve">he Textbook’s Cultural Content </w:t>
      </w:r>
      <w:r w:rsidR="005D4103">
        <w:rPr>
          <w:rFonts w:ascii="Garamond" w:eastAsia="Garamond" w:hAnsi="Garamond" w:cs="Garamond"/>
          <w:color w:val="000000" w:themeColor="text1"/>
          <w:sz w:val="40"/>
          <w:szCs w:val="40"/>
        </w:rPr>
        <w:t>w</w:t>
      </w:r>
      <w:r w:rsidR="005D4103" w:rsidRPr="00980D8D">
        <w:rPr>
          <w:rFonts w:ascii="Garamond" w:eastAsia="Garamond" w:hAnsi="Garamond" w:cs="Garamond"/>
          <w:color w:val="000000" w:themeColor="text1"/>
          <w:sz w:val="40"/>
          <w:szCs w:val="40"/>
        </w:rPr>
        <w:t xml:space="preserve">ithin </w:t>
      </w:r>
      <w:r w:rsidR="005D4103">
        <w:rPr>
          <w:rFonts w:ascii="Garamond" w:eastAsia="Garamond" w:hAnsi="Garamond" w:cs="Garamond"/>
          <w:color w:val="000000" w:themeColor="text1"/>
          <w:sz w:val="40"/>
          <w:szCs w:val="40"/>
        </w:rPr>
        <w:t>t</w:t>
      </w:r>
      <w:r w:rsidR="005D4103" w:rsidRPr="00980D8D">
        <w:rPr>
          <w:rFonts w:ascii="Garamond" w:eastAsia="Garamond" w:hAnsi="Garamond" w:cs="Garamond"/>
          <w:color w:val="000000" w:themeColor="text1"/>
          <w:sz w:val="40"/>
          <w:szCs w:val="40"/>
        </w:rPr>
        <w:t xml:space="preserve">he University Museum: </w:t>
      </w:r>
      <w:r w:rsidRPr="00980D8D">
        <w:rPr>
          <w:rFonts w:ascii="Garamond" w:eastAsia="Garamond" w:hAnsi="Garamond" w:cs="Garamond"/>
          <w:color w:val="000000" w:themeColor="text1"/>
          <w:sz w:val="40"/>
          <w:szCs w:val="40"/>
        </w:rPr>
        <w:t xml:space="preserve">Students’ </w:t>
      </w:r>
      <w:r w:rsidR="005D4103" w:rsidRPr="00980D8D">
        <w:rPr>
          <w:rFonts w:ascii="Garamond" w:eastAsia="Garamond" w:hAnsi="Garamond" w:cs="Garamond"/>
          <w:color w:val="000000" w:themeColor="text1"/>
          <w:sz w:val="40"/>
          <w:szCs w:val="40"/>
        </w:rPr>
        <w:t xml:space="preserve">Perceptions </w:t>
      </w:r>
      <w:r w:rsidR="005D4103">
        <w:rPr>
          <w:rFonts w:ascii="Garamond" w:eastAsia="Garamond" w:hAnsi="Garamond" w:cs="Garamond"/>
          <w:color w:val="000000" w:themeColor="text1"/>
          <w:sz w:val="40"/>
          <w:szCs w:val="40"/>
        </w:rPr>
        <w:t>o</w:t>
      </w:r>
      <w:r w:rsidR="005D4103" w:rsidRPr="00980D8D">
        <w:rPr>
          <w:rFonts w:ascii="Garamond" w:eastAsia="Garamond" w:hAnsi="Garamond" w:cs="Garamond"/>
          <w:color w:val="000000" w:themeColor="text1"/>
          <w:sz w:val="40"/>
          <w:szCs w:val="40"/>
        </w:rPr>
        <w:t>f Two Activities</w:t>
      </w:r>
    </w:p>
    <w:p w14:paraId="0CB56B64" w14:textId="77777777" w:rsidR="00980D8D" w:rsidRPr="001513B1" w:rsidRDefault="00980D8D" w:rsidP="0017457E">
      <w:pPr>
        <w:jc w:val="both"/>
        <w:rPr>
          <w:rFonts w:ascii="Garamond" w:eastAsia="Garamond" w:hAnsi="Garamond" w:cs="Garamond"/>
          <w:color w:val="000000" w:themeColor="text1"/>
        </w:rPr>
      </w:pPr>
    </w:p>
    <w:p w14:paraId="558CE549" w14:textId="02D8A693" w:rsidR="00D90A86" w:rsidRPr="00911EA7" w:rsidRDefault="005D4103" w:rsidP="0017457E">
      <w:pPr>
        <w:rPr>
          <w:rFonts w:ascii="Garamond" w:eastAsia="Garamond" w:hAnsi="Garamond" w:cs="Garamond"/>
          <w:color w:val="000000" w:themeColor="text1"/>
          <w:sz w:val="24"/>
          <w:szCs w:val="24"/>
        </w:rPr>
      </w:pPr>
      <w:r>
        <w:rPr>
          <w:rFonts w:ascii="Garamond" w:eastAsia="Garamond" w:hAnsi="Garamond" w:cs="Garamond"/>
          <w:color w:val="000000" w:themeColor="text1"/>
          <w:sz w:val="24"/>
          <w:szCs w:val="24"/>
        </w:rPr>
        <w:t>NAUSICA MARCOS MIGUEL</w:t>
      </w:r>
    </w:p>
    <w:p w14:paraId="187AABE9" w14:textId="77777777" w:rsidR="00911EA7" w:rsidRPr="00911EA7" w:rsidRDefault="00911EA7" w:rsidP="0017457E">
      <w:pPr>
        <w:rPr>
          <w:rFonts w:ascii="Garamond" w:eastAsia="Garamond" w:hAnsi="Garamond" w:cs="Garamond"/>
          <w:color w:val="000000" w:themeColor="text1"/>
          <w:sz w:val="24"/>
          <w:szCs w:val="24"/>
        </w:rPr>
      </w:pPr>
    </w:p>
    <w:p w14:paraId="093D5AFC" w14:textId="1320F816" w:rsidR="00B77860" w:rsidRPr="00911EA7" w:rsidRDefault="00980D8D" w:rsidP="0017457E">
      <w:pPr>
        <w:rPr>
          <w:rFonts w:ascii="Garamond" w:eastAsia="Garamond" w:hAnsi="Garamond" w:cs="Garamond"/>
          <w:i/>
          <w:color w:val="000000" w:themeColor="text1"/>
          <w:sz w:val="24"/>
          <w:szCs w:val="24"/>
        </w:rPr>
      </w:pPr>
      <w:commentRangeStart w:id="0"/>
      <w:r>
        <w:rPr>
          <w:rFonts w:ascii="Garamond" w:eastAsia="Garamond" w:hAnsi="Garamond" w:cs="Garamond"/>
          <w:i/>
          <w:color w:val="000000" w:themeColor="text1"/>
          <w:sz w:val="24"/>
          <w:szCs w:val="24"/>
        </w:rPr>
        <w:t xml:space="preserve">XXXXXX </w:t>
      </w:r>
      <w:r w:rsidR="00911EA7" w:rsidRPr="00911EA7">
        <w:rPr>
          <w:rFonts w:ascii="Garamond" w:eastAsia="Garamond" w:hAnsi="Garamond" w:cs="Garamond"/>
          <w:i/>
          <w:color w:val="000000" w:themeColor="text1"/>
          <w:sz w:val="24"/>
          <w:szCs w:val="24"/>
        </w:rPr>
        <w:t>University</w:t>
      </w:r>
      <w:commentRangeEnd w:id="0"/>
      <w:r w:rsidR="005D4103">
        <w:rPr>
          <w:rStyle w:val="CommentReference"/>
        </w:rPr>
        <w:commentReference w:id="0"/>
      </w:r>
    </w:p>
    <w:p w14:paraId="11D821FC" w14:textId="21E687CE" w:rsidR="00B77860" w:rsidRDefault="00030A4C" w:rsidP="0017457E">
      <w:pPr>
        <w:pStyle w:val="Heading3"/>
        <w:spacing w:before="0"/>
        <w:jc w:val="both"/>
        <w:rPr>
          <w:rFonts w:ascii="Garamond" w:hAnsi="Garamond"/>
          <w:i/>
        </w:rPr>
      </w:pPr>
      <w:r w:rsidRPr="00911EA7">
        <w:rPr>
          <w:rFonts w:ascii="Garamond" w:eastAsia="Garamond" w:hAnsi="Garamond" w:cs="Garamond"/>
          <w:i/>
          <w:color w:val="000000" w:themeColor="text1"/>
        </w:rPr>
        <w:t xml:space="preserve">E-mail: </w:t>
      </w:r>
      <w:hyperlink r:id="rId13" w:history="1">
        <w:r w:rsidR="005D4103" w:rsidRPr="0062191B">
          <w:rPr>
            <w:rStyle w:val="Hyperlink"/>
            <w:rFonts w:ascii="Garamond" w:hAnsi="Garamond"/>
            <w:i/>
          </w:rPr>
          <w:t>nausica.marcosmiguel@ugent.be</w:t>
        </w:r>
      </w:hyperlink>
    </w:p>
    <w:p w14:paraId="1A782F66" w14:textId="77777777" w:rsidR="005D4103" w:rsidRDefault="005D4103" w:rsidP="005D4103"/>
    <w:p w14:paraId="4525304F" w14:textId="5DE29944" w:rsidR="005D4103" w:rsidRDefault="005D4103" w:rsidP="005D4103">
      <w:pPr>
        <w:rPr>
          <w:rFonts w:ascii="Garamond" w:eastAsia="Garamond" w:hAnsi="Garamond" w:cs="Garamond"/>
          <w:color w:val="000000" w:themeColor="text1"/>
          <w:sz w:val="24"/>
          <w:szCs w:val="24"/>
        </w:rPr>
      </w:pPr>
      <w:r>
        <w:rPr>
          <w:rFonts w:ascii="Garamond" w:eastAsia="Garamond" w:hAnsi="Garamond" w:cs="Garamond"/>
          <w:color w:val="000000" w:themeColor="text1"/>
          <w:sz w:val="24"/>
          <w:szCs w:val="24"/>
        </w:rPr>
        <w:t>MEGAN HANCOCK</w:t>
      </w:r>
    </w:p>
    <w:p w14:paraId="20F6C18F" w14:textId="77777777" w:rsidR="005D4103" w:rsidRDefault="005D4103" w:rsidP="005D4103">
      <w:pPr>
        <w:rPr>
          <w:rFonts w:ascii="Garamond" w:eastAsia="Garamond" w:hAnsi="Garamond" w:cs="Garamond"/>
          <w:color w:val="000000" w:themeColor="text1"/>
          <w:sz w:val="24"/>
          <w:szCs w:val="24"/>
        </w:rPr>
      </w:pPr>
    </w:p>
    <w:p w14:paraId="07A83482" w14:textId="386FA3E1" w:rsidR="005D4103" w:rsidRPr="00911EA7" w:rsidRDefault="005D4103" w:rsidP="005D4103">
      <w:pPr>
        <w:rPr>
          <w:rFonts w:ascii="Garamond" w:eastAsia="Garamond" w:hAnsi="Garamond" w:cs="Garamond"/>
          <w:i/>
          <w:color w:val="000000" w:themeColor="text1"/>
          <w:sz w:val="24"/>
          <w:szCs w:val="24"/>
        </w:rPr>
      </w:pPr>
      <w:r>
        <w:rPr>
          <w:rFonts w:ascii="Garamond" w:eastAsia="Garamond" w:hAnsi="Garamond" w:cs="Garamond"/>
          <w:i/>
          <w:color w:val="000000" w:themeColor="text1"/>
          <w:sz w:val="24"/>
          <w:szCs w:val="24"/>
        </w:rPr>
        <w:t>Denison</w:t>
      </w:r>
      <w:r>
        <w:rPr>
          <w:rFonts w:ascii="Garamond" w:eastAsia="Garamond" w:hAnsi="Garamond" w:cs="Garamond"/>
          <w:i/>
          <w:color w:val="000000" w:themeColor="text1"/>
          <w:sz w:val="24"/>
          <w:szCs w:val="24"/>
        </w:rPr>
        <w:t xml:space="preserve"> </w:t>
      </w:r>
      <w:r w:rsidRPr="00911EA7">
        <w:rPr>
          <w:rFonts w:ascii="Garamond" w:eastAsia="Garamond" w:hAnsi="Garamond" w:cs="Garamond"/>
          <w:i/>
          <w:color w:val="000000" w:themeColor="text1"/>
          <w:sz w:val="24"/>
          <w:szCs w:val="24"/>
        </w:rPr>
        <w:t>University</w:t>
      </w:r>
    </w:p>
    <w:p w14:paraId="5AF31134" w14:textId="3794CF57" w:rsidR="005D4103" w:rsidRDefault="005D4103" w:rsidP="005D4103">
      <w:pPr>
        <w:pStyle w:val="Heading3"/>
        <w:spacing w:before="0"/>
        <w:jc w:val="both"/>
        <w:rPr>
          <w:rFonts w:ascii="Garamond" w:hAnsi="Garamond"/>
          <w:i/>
        </w:rPr>
      </w:pPr>
      <w:r w:rsidRPr="00911EA7">
        <w:rPr>
          <w:rFonts w:ascii="Garamond" w:eastAsia="Garamond" w:hAnsi="Garamond" w:cs="Garamond"/>
          <w:i/>
          <w:color w:val="000000" w:themeColor="text1"/>
        </w:rPr>
        <w:t xml:space="preserve">E-mail: </w:t>
      </w:r>
      <w:hyperlink r:id="rId14" w:history="1">
        <w:r w:rsidR="0076078A" w:rsidRPr="0062191B">
          <w:rPr>
            <w:rStyle w:val="Hyperlink"/>
            <w:rFonts w:ascii="Garamond" w:hAnsi="Garamond"/>
            <w:i/>
          </w:rPr>
          <w:t>hancock@denison.edu</w:t>
        </w:r>
      </w:hyperlink>
    </w:p>
    <w:p w14:paraId="2B9C6902" w14:textId="77777777" w:rsidR="00B77860" w:rsidRPr="001513B1" w:rsidRDefault="00B77860" w:rsidP="0017457E">
      <w:pPr>
        <w:rPr>
          <w:rFonts w:ascii="Garamond" w:hAnsi="Garamond"/>
          <w:color w:val="000000" w:themeColor="text1"/>
        </w:rPr>
      </w:pPr>
    </w:p>
    <w:p w14:paraId="2A754EDD" w14:textId="77777777" w:rsidR="00B77860" w:rsidRPr="001513B1" w:rsidRDefault="00B77860" w:rsidP="0017457E">
      <w:pPr>
        <w:pBdr>
          <w:top w:val="single" w:sz="4" w:space="1" w:color="000000"/>
        </w:pBdr>
        <w:tabs>
          <w:tab w:val="left" w:pos="560"/>
          <w:tab w:val="left" w:pos="1120"/>
          <w:tab w:val="left" w:pos="1440"/>
          <w:tab w:val="left" w:pos="1680"/>
          <w:tab w:val="left" w:pos="2240"/>
          <w:tab w:val="left" w:pos="2800"/>
          <w:tab w:val="left" w:pos="3360"/>
          <w:tab w:val="left" w:pos="3920"/>
          <w:tab w:val="left" w:pos="4480"/>
          <w:tab w:val="left" w:pos="5040"/>
          <w:tab w:val="left" w:pos="5490"/>
          <w:tab w:val="left" w:pos="5600"/>
          <w:tab w:val="left" w:pos="6160"/>
          <w:tab w:val="left" w:pos="6720"/>
        </w:tabs>
        <w:ind w:right="-90"/>
        <w:jc w:val="both"/>
        <w:rPr>
          <w:rFonts w:ascii="Garamond" w:eastAsia="Garamond" w:hAnsi="Garamond" w:cs="Garamond"/>
          <w:color w:val="000000" w:themeColor="text1"/>
          <w:sz w:val="2"/>
          <w:szCs w:val="2"/>
        </w:rPr>
      </w:pPr>
    </w:p>
    <w:p w14:paraId="1F799C6F" w14:textId="77777777" w:rsidR="009E2F48" w:rsidRDefault="009E2F48" w:rsidP="007B73EA">
      <w:pPr>
        <w:shd w:val="clear" w:color="auto" w:fill="FFFFFF"/>
        <w:jc w:val="both"/>
        <w:rPr>
          <w:rFonts w:ascii="Garamond" w:eastAsia="Garamond" w:hAnsi="Garamond" w:cs="Garamond"/>
          <w:color w:val="000000" w:themeColor="text1"/>
          <w:sz w:val="20"/>
          <w:szCs w:val="20"/>
        </w:rPr>
      </w:pPr>
    </w:p>
    <w:p w14:paraId="37F46020" w14:textId="6849DB1D" w:rsidR="0076078A" w:rsidRPr="0076078A" w:rsidRDefault="0076078A" w:rsidP="0076078A">
      <w:pPr>
        <w:shd w:val="clear" w:color="auto" w:fill="FFFFFF"/>
        <w:jc w:val="both"/>
        <w:rPr>
          <w:rFonts w:ascii="Garamond" w:eastAsia="Garamond" w:hAnsi="Garamond" w:cs="Garamond"/>
          <w:color w:val="000000" w:themeColor="text1"/>
          <w:sz w:val="20"/>
          <w:szCs w:val="20"/>
        </w:rPr>
      </w:pPr>
      <w:r w:rsidRPr="0076078A">
        <w:rPr>
          <w:rFonts w:ascii="Garamond" w:eastAsia="Garamond" w:hAnsi="Garamond" w:cs="Garamond"/>
          <w:color w:val="000000" w:themeColor="text1"/>
          <w:sz w:val="20"/>
          <w:szCs w:val="20"/>
        </w:rPr>
        <w:t>The authors, a language instructor and a museum educator, collaborated to enhance a textbook’s cultural content in a Spanish L2-third semester class. We integrated the university museum’s artifacts and one exhibition within regular classroom instruction and co-designed two activities. The activities were connected to the textbook’s cultural content. Each activity included a visit to the museum, a worksheet to work in the museum, and a written and oral task after the visit. Thirty-five students completed a questionnaire at the end of the semester to rate the integration of these museum visits with the rest of the Spanish curriculum. Most students were positive about the effects of the experience on their learning and did not see the activities as something extraneous to the language curriculum. This article offers food for thought to other language practitioners and museum educators regarding textbooks’ cultural content and university museums</w:t>
      </w:r>
      <w:r>
        <w:rPr>
          <w:rFonts w:ascii="Garamond" w:eastAsia="Garamond" w:hAnsi="Garamond" w:cs="Garamond"/>
          <w:color w:val="000000" w:themeColor="text1"/>
          <w:sz w:val="20"/>
          <w:szCs w:val="20"/>
        </w:rPr>
        <w:t>.</w:t>
      </w:r>
    </w:p>
    <w:p w14:paraId="7321C66D" w14:textId="5597B47F" w:rsidR="00B77860" w:rsidRPr="001513B1" w:rsidRDefault="00030A4C" w:rsidP="0017457E">
      <w:pPr>
        <w:shd w:val="clear" w:color="auto" w:fill="FFFFFF"/>
        <w:jc w:val="center"/>
        <w:rPr>
          <w:rFonts w:ascii="Garamond" w:eastAsia="Garamond" w:hAnsi="Garamond" w:cs="Garamond"/>
          <w:color w:val="000000" w:themeColor="text1"/>
        </w:rPr>
      </w:pPr>
      <w:r w:rsidRPr="001513B1">
        <w:rPr>
          <w:rFonts w:ascii="Garamond" w:eastAsia="Garamond" w:hAnsi="Garamond" w:cs="Garamond"/>
          <w:color w:val="000000" w:themeColor="text1"/>
        </w:rPr>
        <w:t>_______________</w:t>
      </w:r>
    </w:p>
    <w:p w14:paraId="71C63B41" w14:textId="77777777" w:rsidR="00B77860" w:rsidRPr="001513B1" w:rsidRDefault="00B77860" w:rsidP="0017457E">
      <w:pPr>
        <w:shd w:val="clear" w:color="auto" w:fill="FFFFFF"/>
        <w:jc w:val="center"/>
        <w:rPr>
          <w:rFonts w:ascii="Garamond" w:eastAsia="Garamond" w:hAnsi="Garamond" w:cs="Garamond"/>
          <w:color w:val="000000" w:themeColor="text1"/>
          <w:sz w:val="24"/>
          <w:szCs w:val="24"/>
        </w:rPr>
      </w:pPr>
    </w:p>
    <w:p w14:paraId="5CDC2FF6" w14:textId="77777777" w:rsidR="00B77860" w:rsidRPr="001513B1" w:rsidRDefault="00030A4C" w:rsidP="0017457E">
      <w:pPr>
        <w:jc w:val="center"/>
        <w:rPr>
          <w:rFonts w:ascii="Garamond" w:eastAsia="Garamond" w:hAnsi="Garamond" w:cs="Garamond"/>
          <w:b/>
          <w:color w:val="000000" w:themeColor="text1"/>
          <w:sz w:val="26"/>
          <w:szCs w:val="26"/>
        </w:rPr>
      </w:pPr>
      <w:r w:rsidRPr="001513B1">
        <w:rPr>
          <w:rFonts w:ascii="Garamond" w:eastAsia="Garamond" w:hAnsi="Garamond" w:cs="Garamond"/>
          <w:b/>
          <w:color w:val="000000" w:themeColor="text1"/>
          <w:sz w:val="26"/>
          <w:szCs w:val="26"/>
        </w:rPr>
        <w:t>INTRODUCTION</w:t>
      </w:r>
    </w:p>
    <w:p w14:paraId="0628DA3F" w14:textId="77777777" w:rsidR="00B77860" w:rsidRPr="001513B1" w:rsidRDefault="00B77860" w:rsidP="0017457E">
      <w:pPr>
        <w:jc w:val="center"/>
        <w:rPr>
          <w:rFonts w:ascii="Garamond" w:eastAsia="Garamond" w:hAnsi="Garamond" w:cs="Garamond"/>
          <w:b/>
          <w:color w:val="000000" w:themeColor="text1"/>
          <w:sz w:val="24"/>
          <w:szCs w:val="24"/>
        </w:rPr>
      </w:pPr>
    </w:p>
    <w:p w14:paraId="723745F1" w14:textId="77777777" w:rsidR="0076078A" w:rsidRPr="00CE704F" w:rsidRDefault="0076078A" w:rsidP="0076078A">
      <w:pPr>
        <w:jc w:val="both"/>
        <w:rPr>
          <w:rFonts w:ascii="Garamond" w:hAnsi="Garamond"/>
          <w:sz w:val="24"/>
          <w:szCs w:val="24"/>
        </w:rPr>
      </w:pPr>
      <w:r w:rsidRPr="00CE704F">
        <w:rPr>
          <w:rFonts w:ascii="Garamond" w:hAnsi="Garamond"/>
          <w:sz w:val="24"/>
          <w:szCs w:val="24"/>
        </w:rPr>
        <w:t>Most US universities have museums</w:t>
      </w:r>
      <w:r w:rsidRPr="00CE704F">
        <w:rPr>
          <w:rFonts w:ascii="Garamond" w:hAnsi="Garamond"/>
          <w:sz w:val="24"/>
          <w:szCs w:val="24"/>
          <w:vertAlign w:val="superscript"/>
        </w:rPr>
        <w:footnoteReference w:id="1"/>
      </w:r>
      <w:r w:rsidRPr="00CE704F">
        <w:rPr>
          <w:rFonts w:ascii="Garamond" w:hAnsi="Garamond"/>
          <w:sz w:val="24"/>
          <w:szCs w:val="24"/>
        </w:rPr>
        <w:t xml:space="preserve"> contribut</w:t>
      </w:r>
      <w:r>
        <w:rPr>
          <w:rFonts w:ascii="Garamond" w:hAnsi="Garamond"/>
          <w:sz w:val="24"/>
          <w:szCs w:val="24"/>
        </w:rPr>
        <w:t>ing</w:t>
      </w:r>
      <w:r w:rsidRPr="00CE704F">
        <w:rPr>
          <w:rFonts w:ascii="Garamond" w:hAnsi="Garamond"/>
          <w:sz w:val="24"/>
          <w:szCs w:val="24"/>
        </w:rPr>
        <w:t xml:space="preserve"> to the university-wide curriculum and second language (L2) classes (e.g., Díaz, 2016; Matthias, 2017). This article describes how we, </w:t>
      </w:r>
      <w:proofErr w:type="spellStart"/>
      <w:r w:rsidRPr="00CE704F">
        <w:rPr>
          <w:rFonts w:ascii="Garamond" w:hAnsi="Garamond"/>
          <w:sz w:val="24"/>
          <w:szCs w:val="24"/>
        </w:rPr>
        <w:t>Nausica</w:t>
      </w:r>
      <w:proofErr w:type="spellEnd"/>
      <w:r w:rsidRPr="00CE704F">
        <w:rPr>
          <w:rFonts w:ascii="Garamond" w:hAnsi="Garamond"/>
          <w:sz w:val="24"/>
          <w:szCs w:val="24"/>
        </w:rPr>
        <w:t xml:space="preserve"> and Megan, a language instructor and a museum educator, collaborated to design activities that enhanced the Spanish L2 textbook used in a third-semester language course by including activities with artifacts from the permanent collection as well as with a temporal exhibition. </w:t>
      </w:r>
      <w:r>
        <w:rPr>
          <w:rFonts w:ascii="Garamond" w:hAnsi="Garamond"/>
          <w:sz w:val="24"/>
          <w:szCs w:val="24"/>
        </w:rPr>
        <w:t xml:space="preserve">We </w:t>
      </w:r>
      <w:r w:rsidRPr="00CE704F">
        <w:rPr>
          <w:rFonts w:ascii="Garamond" w:hAnsi="Garamond"/>
          <w:sz w:val="24"/>
          <w:szCs w:val="24"/>
        </w:rPr>
        <w:t>collected data on students’ perceptions of the activities</w:t>
      </w:r>
      <w:r>
        <w:rPr>
          <w:rFonts w:ascii="Garamond" w:hAnsi="Garamond"/>
          <w:sz w:val="24"/>
          <w:szCs w:val="24"/>
        </w:rPr>
        <w:t xml:space="preserve"> d</w:t>
      </w:r>
      <w:r w:rsidRPr="00CE704F">
        <w:rPr>
          <w:rFonts w:ascii="Garamond" w:hAnsi="Garamond"/>
          <w:sz w:val="24"/>
          <w:szCs w:val="24"/>
        </w:rPr>
        <w:t>uring their implementation</w:t>
      </w:r>
      <w:r>
        <w:rPr>
          <w:rFonts w:ascii="Garamond" w:hAnsi="Garamond"/>
          <w:sz w:val="24"/>
          <w:szCs w:val="24"/>
        </w:rPr>
        <w:t>.</w:t>
      </w:r>
    </w:p>
    <w:p w14:paraId="4D83180D" w14:textId="77777777" w:rsidR="0076078A" w:rsidRDefault="0076078A" w:rsidP="0076078A">
      <w:pPr>
        <w:ind w:firstLine="720"/>
        <w:jc w:val="both"/>
        <w:rPr>
          <w:rFonts w:ascii="Garamond" w:hAnsi="Garamond"/>
          <w:sz w:val="24"/>
          <w:szCs w:val="24"/>
        </w:rPr>
      </w:pPr>
      <w:r w:rsidRPr="00CE704F">
        <w:rPr>
          <w:rFonts w:ascii="Garamond" w:hAnsi="Garamond"/>
          <w:sz w:val="24"/>
          <w:szCs w:val="24"/>
        </w:rPr>
        <w:t>For researchers and museum educators, this project provides insights into language learners’ and language instructors’ priorities when visiting a museum as part of their regular classroom instruction. For language educators, this project suggests ideas for connecting the classroom with a university museum or other nearby museums.</w:t>
      </w:r>
    </w:p>
    <w:p w14:paraId="353F0155" w14:textId="77777777" w:rsidR="005B399C" w:rsidRDefault="005B399C" w:rsidP="0076078A">
      <w:pPr>
        <w:ind w:firstLine="720"/>
        <w:jc w:val="both"/>
        <w:rPr>
          <w:rFonts w:ascii="Garamond" w:hAnsi="Garamond"/>
          <w:sz w:val="24"/>
          <w:szCs w:val="24"/>
        </w:rPr>
      </w:pPr>
    </w:p>
    <w:p w14:paraId="4CBF5BA0" w14:textId="77777777" w:rsidR="005B399C" w:rsidRPr="00CE704F" w:rsidRDefault="005B399C" w:rsidP="0076078A">
      <w:pPr>
        <w:ind w:firstLine="720"/>
        <w:jc w:val="both"/>
        <w:rPr>
          <w:rFonts w:ascii="Garamond" w:hAnsi="Garamond"/>
          <w:sz w:val="24"/>
          <w:szCs w:val="24"/>
        </w:rPr>
      </w:pPr>
    </w:p>
    <w:p w14:paraId="4CC3B576" w14:textId="77777777" w:rsidR="009E2F48" w:rsidRDefault="009E2F48" w:rsidP="0076078A">
      <w:pPr>
        <w:jc w:val="both"/>
        <w:rPr>
          <w:rFonts w:ascii="Garamond" w:hAnsi="Garamond"/>
          <w:color w:val="000000" w:themeColor="text1"/>
          <w:sz w:val="24"/>
          <w:szCs w:val="24"/>
        </w:rPr>
      </w:pPr>
    </w:p>
    <w:p w14:paraId="62F64C11" w14:textId="572BFE13" w:rsidR="009E2F48" w:rsidRDefault="0076078A" w:rsidP="005B399C">
      <w:pPr>
        <w:jc w:val="center"/>
        <w:rPr>
          <w:rFonts w:ascii="Garamond" w:eastAsia="Times New Roman" w:hAnsi="Garamond" w:cs="Times New Roman"/>
          <w:b/>
          <w:bCs/>
          <w:color w:val="000000"/>
          <w:sz w:val="26"/>
          <w:szCs w:val="26"/>
        </w:rPr>
      </w:pPr>
      <w:r>
        <w:rPr>
          <w:rFonts w:ascii="Garamond" w:eastAsia="Times New Roman" w:hAnsi="Garamond" w:cs="Times New Roman"/>
          <w:b/>
          <w:bCs/>
          <w:color w:val="000000"/>
          <w:sz w:val="26"/>
          <w:szCs w:val="26"/>
        </w:rPr>
        <w:lastRenderedPageBreak/>
        <w:t>THE CONTEXT</w:t>
      </w:r>
    </w:p>
    <w:p w14:paraId="5C0732C3" w14:textId="77777777" w:rsidR="005B399C" w:rsidRPr="005B399C" w:rsidRDefault="005B399C" w:rsidP="005B399C">
      <w:pPr>
        <w:jc w:val="center"/>
        <w:rPr>
          <w:rFonts w:ascii="Garamond" w:eastAsia="Times New Roman" w:hAnsi="Garamond" w:cs="Times New Roman"/>
          <w:b/>
          <w:bCs/>
          <w:color w:val="000000"/>
          <w:sz w:val="26"/>
          <w:szCs w:val="26"/>
        </w:rPr>
      </w:pPr>
    </w:p>
    <w:p w14:paraId="44B542A3" w14:textId="77777777" w:rsidR="0076078A" w:rsidRPr="0076078A" w:rsidRDefault="0076078A" w:rsidP="0076078A">
      <w:pPr>
        <w:jc w:val="both"/>
        <w:rPr>
          <w:rFonts w:ascii="Garamond" w:hAnsi="Garamond"/>
          <w:sz w:val="24"/>
          <w:szCs w:val="24"/>
        </w:rPr>
      </w:pPr>
      <w:r w:rsidRPr="0076078A">
        <w:rPr>
          <w:rFonts w:ascii="Garamond" w:hAnsi="Garamond"/>
          <w:sz w:val="24"/>
          <w:szCs w:val="24"/>
        </w:rPr>
        <w:t>At the time of the project, we were both working at Denison University, a Liberal Arts College (LAC) in the Midwest of the United States. The Denison Museum is a teaching museum committed to creating exhibitions and learning experiences that help fulfill the university’s mission to “inspire and educate our students to become autonomous thinkers, discerning moral agents, and active citizens of a democratic society” (mission statement</w:t>
      </w:r>
      <w:r w:rsidRPr="0076078A">
        <w:rPr>
          <w:rStyle w:val="FootnoteReference"/>
          <w:rFonts w:ascii="Garamond" w:hAnsi="Garamond"/>
          <w:sz w:val="24"/>
          <w:szCs w:val="24"/>
        </w:rPr>
        <w:footnoteReference w:id="2"/>
      </w:r>
      <w:r w:rsidRPr="0076078A">
        <w:rPr>
          <w:rFonts w:ascii="Garamond" w:hAnsi="Garamond"/>
          <w:sz w:val="24"/>
          <w:szCs w:val="24"/>
        </w:rPr>
        <w:t xml:space="preserve">). Over one hundred classes from a variety of departments engage with the collections and exhibitions annually. </w:t>
      </w:r>
    </w:p>
    <w:p w14:paraId="78CA3DE7" w14:textId="77777777" w:rsidR="0076078A" w:rsidRPr="0076078A" w:rsidRDefault="0076078A" w:rsidP="0076078A">
      <w:pPr>
        <w:ind w:firstLine="720"/>
        <w:jc w:val="both"/>
        <w:rPr>
          <w:rFonts w:ascii="Garamond" w:hAnsi="Garamond"/>
          <w:sz w:val="24"/>
          <w:szCs w:val="24"/>
        </w:rPr>
      </w:pPr>
      <w:r w:rsidRPr="0076078A">
        <w:rPr>
          <w:rFonts w:ascii="Garamond" w:hAnsi="Garamond"/>
          <w:sz w:val="24"/>
          <w:szCs w:val="24"/>
        </w:rPr>
        <w:t>One of the museum’s goals is to foster Object-Based Learning (OBL) (e.g., Chatterjee &amp; Hannan, 2015). Whether students respond to exhibitions or interpret items in the collection, the experience places them in conversation with objects, prompting learning through discussion, labs, textual analysis, and guided research. Megan works closely with faculty members to understand their needs, generate ideas, and create activities. Activities range from casual visits introducing the museum resources to collaboratively curated exhibitions and lesson plans that integrate OBL into the core curriculum of a course.</w:t>
      </w:r>
    </w:p>
    <w:p w14:paraId="01B5CD32" w14:textId="77777777" w:rsidR="0076078A" w:rsidRPr="0076078A" w:rsidRDefault="0076078A" w:rsidP="0076078A">
      <w:pPr>
        <w:ind w:firstLine="720"/>
        <w:jc w:val="both"/>
        <w:rPr>
          <w:rFonts w:ascii="Garamond" w:hAnsi="Garamond"/>
          <w:sz w:val="24"/>
          <w:szCs w:val="24"/>
        </w:rPr>
      </w:pPr>
      <w:r w:rsidRPr="0076078A">
        <w:rPr>
          <w:rFonts w:ascii="Garamond" w:hAnsi="Garamond"/>
          <w:sz w:val="24"/>
          <w:szCs w:val="24"/>
        </w:rPr>
        <w:t xml:space="preserve">The third-semester Spanish course, for which the activities were designed, focuses on language development and increasing students’ cultural knowledge. Moreover, the course brings together students interested in pursuing further studies in Spanish, with students completing a language requirement, i.e., the university-wide language requirement or one specific to their major. </w:t>
      </w:r>
    </w:p>
    <w:p w14:paraId="368D9776" w14:textId="77777777" w:rsidR="0076078A" w:rsidRPr="0076078A" w:rsidRDefault="0076078A" w:rsidP="0076078A">
      <w:pPr>
        <w:ind w:firstLine="720"/>
        <w:jc w:val="both"/>
        <w:rPr>
          <w:rFonts w:ascii="Garamond" w:hAnsi="Garamond"/>
          <w:sz w:val="24"/>
          <w:szCs w:val="24"/>
        </w:rPr>
      </w:pPr>
      <w:r w:rsidRPr="0076078A">
        <w:rPr>
          <w:rFonts w:ascii="Garamond" w:hAnsi="Garamond"/>
          <w:sz w:val="24"/>
          <w:szCs w:val="24"/>
        </w:rPr>
        <w:t xml:space="preserve">Several third-semester sections are offered every semester, ranging from four to six sections. This study collected data in the Fall of 2021 and Spring of 2022, when five sections were taught each semester. The textbook and the syllabus, which included the assessment procedures, were shared among sections. The instructors could slightly adapt the course content and materials to their class needs. </w:t>
      </w:r>
    </w:p>
    <w:p w14:paraId="70F8485B" w14:textId="77777777" w:rsidR="0076078A" w:rsidRPr="0076078A" w:rsidRDefault="0076078A" w:rsidP="0076078A">
      <w:pPr>
        <w:jc w:val="both"/>
        <w:rPr>
          <w:rFonts w:ascii="Garamond" w:hAnsi="Garamond"/>
          <w:sz w:val="24"/>
          <w:szCs w:val="24"/>
        </w:rPr>
      </w:pPr>
      <w:r w:rsidRPr="0076078A">
        <w:rPr>
          <w:rFonts w:ascii="Garamond" w:hAnsi="Garamond"/>
          <w:sz w:val="24"/>
          <w:szCs w:val="24"/>
        </w:rPr>
        <w:tab/>
        <w:t xml:space="preserve">To better situate the background of the activities, we provide support from the literature about why museums are fundamental companions of formal education and, specifically, why they can amplify learning opportunities in L2 classrooms. </w:t>
      </w:r>
    </w:p>
    <w:p w14:paraId="338837E8" w14:textId="77777777" w:rsidR="0076078A" w:rsidRPr="005D0D65" w:rsidRDefault="0076078A" w:rsidP="0076078A">
      <w:pPr>
        <w:rPr>
          <w:rFonts w:ascii="Garamond" w:hAnsi="Garamond" w:cs="Times New Roman"/>
          <w:bCs/>
          <w:color w:val="000000" w:themeColor="text1"/>
        </w:rPr>
      </w:pPr>
    </w:p>
    <w:p w14:paraId="254AA59F" w14:textId="789F55B6" w:rsidR="009E2F48" w:rsidRDefault="0076078A" w:rsidP="009E2F48">
      <w:pPr>
        <w:rPr>
          <w:rFonts w:ascii="Garamond" w:hAnsi="Garamond" w:cs="Times New Roman"/>
          <w:b/>
          <w:color w:val="000000" w:themeColor="text1"/>
          <w:sz w:val="26"/>
          <w:szCs w:val="26"/>
        </w:rPr>
      </w:pPr>
      <w:r w:rsidRPr="0076078A">
        <w:rPr>
          <w:rFonts w:ascii="Garamond" w:hAnsi="Garamond" w:cs="Times New Roman"/>
          <w:b/>
          <w:color w:val="000000" w:themeColor="text1"/>
          <w:sz w:val="26"/>
          <w:szCs w:val="26"/>
        </w:rPr>
        <w:t xml:space="preserve">Museums </w:t>
      </w:r>
      <w:r>
        <w:rPr>
          <w:rFonts w:ascii="Garamond" w:hAnsi="Garamond" w:cs="Times New Roman"/>
          <w:b/>
          <w:color w:val="000000" w:themeColor="text1"/>
          <w:sz w:val="26"/>
          <w:szCs w:val="26"/>
        </w:rPr>
        <w:t>a</w:t>
      </w:r>
      <w:r w:rsidRPr="0076078A">
        <w:rPr>
          <w:rFonts w:ascii="Garamond" w:hAnsi="Garamond" w:cs="Times New Roman"/>
          <w:b/>
          <w:color w:val="000000" w:themeColor="text1"/>
          <w:sz w:val="26"/>
          <w:szCs w:val="26"/>
        </w:rPr>
        <w:t>nd Formal Education</w:t>
      </w:r>
    </w:p>
    <w:p w14:paraId="79E92584" w14:textId="77777777" w:rsidR="0076078A" w:rsidRDefault="0076078A" w:rsidP="009E2F48">
      <w:pPr>
        <w:rPr>
          <w:rFonts w:ascii="Garamond" w:hAnsi="Garamond" w:cs="Times New Roman"/>
          <w:bCs/>
          <w:color w:val="000000" w:themeColor="text1"/>
        </w:rPr>
      </w:pPr>
    </w:p>
    <w:p w14:paraId="7B4BD437" w14:textId="77777777" w:rsidR="0076078A" w:rsidRDefault="0076078A" w:rsidP="0076078A">
      <w:pPr>
        <w:jc w:val="both"/>
        <w:rPr>
          <w:rFonts w:ascii="Garamond" w:hAnsi="Garamond"/>
          <w:sz w:val="24"/>
          <w:szCs w:val="24"/>
        </w:rPr>
      </w:pPr>
      <w:r w:rsidRPr="00CE704F">
        <w:rPr>
          <w:rFonts w:ascii="Garamond" w:hAnsi="Garamond"/>
          <w:sz w:val="24"/>
          <w:szCs w:val="24"/>
        </w:rPr>
        <w:t xml:space="preserve">Across institutions, the teamwork between museum and language </w:t>
      </w:r>
      <w:proofErr w:type="gramStart"/>
      <w:r w:rsidRPr="00CE704F">
        <w:rPr>
          <w:rFonts w:ascii="Garamond" w:hAnsi="Garamond"/>
          <w:sz w:val="24"/>
          <w:szCs w:val="24"/>
        </w:rPr>
        <w:t>educators</w:t>
      </w:r>
      <w:proofErr w:type="gramEnd"/>
      <w:r w:rsidRPr="00CE704F">
        <w:rPr>
          <w:rFonts w:ascii="Garamond" w:hAnsi="Garamond"/>
          <w:sz w:val="24"/>
          <w:szCs w:val="24"/>
        </w:rPr>
        <w:t xml:space="preserve"> shapes museum activities and connects visits with the class curriculum. In their Framework for Museum Practice, DeWitt and Osborne (2007) establish four main principles to guide museum educators when designing effective learning experiences:</w:t>
      </w:r>
    </w:p>
    <w:p w14:paraId="271932F9" w14:textId="77777777" w:rsidR="0076078A" w:rsidRPr="00CE704F" w:rsidRDefault="0076078A" w:rsidP="0076078A">
      <w:pPr>
        <w:jc w:val="both"/>
        <w:rPr>
          <w:rFonts w:ascii="Garamond" w:hAnsi="Garamond"/>
          <w:sz w:val="24"/>
          <w:szCs w:val="24"/>
        </w:rPr>
      </w:pPr>
    </w:p>
    <w:p w14:paraId="0CC55101" w14:textId="77777777" w:rsidR="0076078A" w:rsidRPr="00CE704F" w:rsidRDefault="0076078A" w:rsidP="0076078A">
      <w:pPr>
        <w:numPr>
          <w:ilvl w:val="0"/>
          <w:numId w:val="8"/>
        </w:numPr>
        <w:jc w:val="both"/>
        <w:rPr>
          <w:rFonts w:ascii="Garamond" w:hAnsi="Garamond"/>
          <w:sz w:val="24"/>
          <w:szCs w:val="24"/>
        </w:rPr>
      </w:pPr>
      <w:r w:rsidRPr="00CE704F">
        <w:rPr>
          <w:rFonts w:ascii="Garamond" w:hAnsi="Garamond"/>
          <w:sz w:val="24"/>
          <w:szCs w:val="24"/>
        </w:rPr>
        <w:t xml:space="preserve">Principle 1: Engaging with the instructors and their needs, </w:t>
      </w:r>
    </w:p>
    <w:p w14:paraId="08C13EFA" w14:textId="77777777" w:rsidR="0076078A" w:rsidRPr="00CE704F" w:rsidRDefault="0076078A" w:rsidP="0076078A">
      <w:pPr>
        <w:numPr>
          <w:ilvl w:val="0"/>
          <w:numId w:val="8"/>
        </w:numPr>
        <w:jc w:val="both"/>
        <w:rPr>
          <w:rFonts w:ascii="Garamond" w:hAnsi="Garamond"/>
          <w:sz w:val="24"/>
          <w:szCs w:val="24"/>
        </w:rPr>
      </w:pPr>
      <w:r w:rsidRPr="00CE704F">
        <w:rPr>
          <w:rFonts w:ascii="Garamond" w:hAnsi="Garamond"/>
          <w:sz w:val="24"/>
          <w:szCs w:val="24"/>
        </w:rPr>
        <w:t>Principle 2: “Providing structure”,</w:t>
      </w:r>
    </w:p>
    <w:p w14:paraId="7899A55A" w14:textId="77777777" w:rsidR="0076078A" w:rsidRPr="00CE704F" w:rsidRDefault="0076078A" w:rsidP="0076078A">
      <w:pPr>
        <w:numPr>
          <w:ilvl w:val="0"/>
          <w:numId w:val="8"/>
        </w:numPr>
        <w:jc w:val="both"/>
        <w:rPr>
          <w:rFonts w:ascii="Garamond" w:hAnsi="Garamond"/>
          <w:sz w:val="24"/>
          <w:szCs w:val="24"/>
        </w:rPr>
      </w:pPr>
      <w:r w:rsidRPr="00CE704F">
        <w:rPr>
          <w:rFonts w:ascii="Garamond" w:hAnsi="Garamond"/>
          <w:sz w:val="24"/>
          <w:szCs w:val="24"/>
        </w:rPr>
        <w:t>Principle 3: “Encouraging joint productive activity</w:t>
      </w:r>
      <w:r>
        <w:rPr>
          <w:rFonts w:ascii="Garamond" w:hAnsi="Garamond"/>
          <w:sz w:val="24"/>
          <w:szCs w:val="24"/>
        </w:rPr>
        <w:t>,</w:t>
      </w:r>
      <w:r w:rsidRPr="00CE704F">
        <w:rPr>
          <w:rFonts w:ascii="Garamond" w:hAnsi="Garamond"/>
          <w:sz w:val="24"/>
          <w:szCs w:val="24"/>
        </w:rPr>
        <w:t>” and</w:t>
      </w:r>
    </w:p>
    <w:p w14:paraId="3969782A" w14:textId="77777777" w:rsidR="0076078A" w:rsidRPr="00CE704F" w:rsidRDefault="0076078A" w:rsidP="0076078A">
      <w:pPr>
        <w:numPr>
          <w:ilvl w:val="0"/>
          <w:numId w:val="8"/>
        </w:numPr>
        <w:jc w:val="both"/>
        <w:rPr>
          <w:rFonts w:ascii="Garamond" w:hAnsi="Garamond"/>
          <w:sz w:val="24"/>
          <w:szCs w:val="24"/>
        </w:rPr>
      </w:pPr>
      <w:r w:rsidRPr="00CE704F">
        <w:rPr>
          <w:rFonts w:ascii="Garamond" w:hAnsi="Garamond"/>
          <w:sz w:val="24"/>
          <w:szCs w:val="24"/>
        </w:rPr>
        <w:t>Principle 4: “Supporting dialogue, literacy, and/or research skills.”</w:t>
      </w:r>
    </w:p>
    <w:p w14:paraId="1E33B083" w14:textId="77777777" w:rsidR="0076078A" w:rsidRPr="00CE704F" w:rsidRDefault="0076078A" w:rsidP="0076078A">
      <w:pPr>
        <w:jc w:val="both"/>
        <w:rPr>
          <w:rFonts w:ascii="Garamond" w:hAnsi="Garamond"/>
          <w:sz w:val="24"/>
          <w:szCs w:val="24"/>
        </w:rPr>
      </w:pPr>
    </w:p>
    <w:p w14:paraId="40074F7B" w14:textId="77777777" w:rsidR="0076078A" w:rsidRPr="00CE704F" w:rsidRDefault="0076078A" w:rsidP="0076078A">
      <w:pPr>
        <w:ind w:firstLine="720"/>
        <w:jc w:val="both"/>
        <w:rPr>
          <w:rFonts w:ascii="Garamond" w:hAnsi="Garamond"/>
          <w:sz w:val="24"/>
          <w:szCs w:val="24"/>
        </w:rPr>
      </w:pPr>
      <w:r w:rsidRPr="00CE704F">
        <w:rPr>
          <w:rFonts w:ascii="Garamond" w:hAnsi="Garamond"/>
          <w:sz w:val="24"/>
          <w:szCs w:val="24"/>
        </w:rPr>
        <w:t xml:space="preserve">While the instructor clarifies the curriculum, the museum educator introduces the artifacts and methodologies that the museum can bring into a classroom. Both educators must </w:t>
      </w:r>
      <w:r w:rsidRPr="00CE704F">
        <w:rPr>
          <w:rFonts w:ascii="Garamond" w:hAnsi="Garamond"/>
          <w:sz w:val="24"/>
          <w:szCs w:val="24"/>
        </w:rPr>
        <w:lastRenderedPageBreak/>
        <w:t>work together to set clear learning goals and objectives for the visit (before, during, and after). Moreover, their frameworks for teaching and learning need to be explicit.</w:t>
      </w:r>
    </w:p>
    <w:p w14:paraId="7380FCDE" w14:textId="77777777" w:rsidR="0076078A" w:rsidRPr="00CE704F" w:rsidRDefault="0076078A" w:rsidP="0076078A">
      <w:pPr>
        <w:ind w:firstLine="720"/>
        <w:jc w:val="both"/>
        <w:rPr>
          <w:rFonts w:ascii="Garamond" w:hAnsi="Garamond"/>
          <w:sz w:val="24"/>
          <w:szCs w:val="24"/>
        </w:rPr>
      </w:pPr>
      <w:r w:rsidRPr="00CE704F">
        <w:rPr>
          <w:rFonts w:ascii="Garamond" w:hAnsi="Garamond"/>
          <w:sz w:val="24"/>
          <w:szCs w:val="24"/>
        </w:rPr>
        <w:t>In this project, the framework for conducting pedagogical activities in the museum is OBL. OBL is an experiential pedagogy focusing on close, tactile interaction with physical materials (including works of art, cultural artifacts, documents, specimens, etc.) and sensory experiences, i.e., an approach to learning “about, with, and through objects” (Paris, 2002, xiv). Because of this physicality, active and experiential learning</w:t>
      </w:r>
      <w:r>
        <w:rPr>
          <w:rFonts w:ascii="Garamond" w:hAnsi="Garamond"/>
          <w:sz w:val="24"/>
          <w:szCs w:val="24"/>
        </w:rPr>
        <w:t xml:space="preserve"> </w:t>
      </w:r>
      <w:r w:rsidRPr="00CE704F">
        <w:rPr>
          <w:rFonts w:ascii="Garamond" w:hAnsi="Garamond"/>
          <w:sz w:val="24"/>
          <w:szCs w:val="24"/>
        </w:rPr>
        <w:t>strategies are also included within this framework (Chatterjee, 2010). OBL also prompts inquiry into complex socio-political or scientific issues; it helps cultivate skills in visual literacy, critical thinking, teamwork, and written and oral communication. Megan organizes their collaboration with other colleagues across campus using this pedagogy. For example, she team-taught in a sociology class that combined in-class and museum</w:t>
      </w:r>
      <w:r>
        <w:rPr>
          <w:rFonts w:ascii="Garamond" w:hAnsi="Garamond"/>
          <w:sz w:val="24"/>
          <w:szCs w:val="24"/>
        </w:rPr>
        <w:t xml:space="preserve"> </w:t>
      </w:r>
      <w:r w:rsidRPr="00CE704F">
        <w:rPr>
          <w:rFonts w:ascii="Garamond" w:hAnsi="Garamond"/>
          <w:sz w:val="24"/>
          <w:szCs w:val="24"/>
        </w:rPr>
        <w:t xml:space="preserve">work during one semester. At the end of the semester, the students showed “progress in identifying and understanding themes in the course, […] ability to define and conceptualize [the main class concept], formal analysis skills, and critical thinking” (Noy &amp; Hancock, 2021, p. 40). </w:t>
      </w:r>
    </w:p>
    <w:p w14:paraId="2DA07833" w14:textId="77777777" w:rsidR="0076078A" w:rsidRDefault="0076078A" w:rsidP="009E2F48">
      <w:pPr>
        <w:jc w:val="both"/>
        <w:rPr>
          <w:rFonts w:ascii="Garamond" w:hAnsi="Garamond" w:cs="Times New Roman"/>
          <w:bCs/>
          <w:color w:val="000000" w:themeColor="text1"/>
          <w:sz w:val="24"/>
          <w:szCs w:val="24"/>
        </w:rPr>
      </w:pPr>
    </w:p>
    <w:p w14:paraId="675CCF92" w14:textId="35A63511" w:rsidR="0076078A" w:rsidRPr="00CE704F" w:rsidRDefault="0076078A" w:rsidP="0076078A">
      <w:pPr>
        <w:jc w:val="both"/>
        <w:rPr>
          <w:rFonts w:ascii="Garamond" w:hAnsi="Garamond"/>
          <w:b/>
          <w:bCs/>
          <w:sz w:val="26"/>
          <w:szCs w:val="26"/>
        </w:rPr>
      </w:pPr>
      <w:r w:rsidRPr="00CE704F">
        <w:rPr>
          <w:rFonts w:ascii="Garamond" w:hAnsi="Garamond"/>
          <w:b/>
          <w:bCs/>
          <w:sz w:val="26"/>
          <w:szCs w:val="26"/>
        </w:rPr>
        <w:t xml:space="preserve">Language Textbooks </w:t>
      </w:r>
      <w:r>
        <w:rPr>
          <w:rFonts w:ascii="Garamond" w:hAnsi="Garamond"/>
          <w:b/>
          <w:bCs/>
          <w:sz w:val="26"/>
          <w:szCs w:val="26"/>
        </w:rPr>
        <w:t>&amp;</w:t>
      </w:r>
      <w:r w:rsidRPr="00CE704F">
        <w:rPr>
          <w:rFonts w:ascii="Garamond" w:hAnsi="Garamond"/>
          <w:b/>
          <w:bCs/>
          <w:sz w:val="26"/>
          <w:szCs w:val="26"/>
        </w:rPr>
        <w:t xml:space="preserve"> Museum Worksheets </w:t>
      </w:r>
    </w:p>
    <w:p w14:paraId="6E93FDFC" w14:textId="77777777" w:rsidR="0076078A" w:rsidRPr="00CE704F" w:rsidRDefault="0076078A" w:rsidP="0076078A">
      <w:pPr>
        <w:jc w:val="both"/>
        <w:rPr>
          <w:rFonts w:ascii="Garamond" w:hAnsi="Garamond"/>
          <w:sz w:val="24"/>
          <w:szCs w:val="24"/>
        </w:rPr>
      </w:pPr>
    </w:p>
    <w:p w14:paraId="3E83A69B" w14:textId="77777777" w:rsidR="0076078A" w:rsidRPr="00CE704F" w:rsidRDefault="0076078A" w:rsidP="0076078A">
      <w:pPr>
        <w:jc w:val="both"/>
        <w:rPr>
          <w:rFonts w:ascii="Garamond" w:hAnsi="Garamond"/>
          <w:sz w:val="24"/>
          <w:szCs w:val="24"/>
        </w:rPr>
      </w:pPr>
      <w:r w:rsidRPr="00CE704F">
        <w:rPr>
          <w:rFonts w:ascii="Garamond" w:hAnsi="Garamond"/>
          <w:sz w:val="24"/>
          <w:szCs w:val="24"/>
        </w:rPr>
        <w:t xml:space="preserve">Textbooks are fundamental elements in understanding curricular content (see </w:t>
      </w:r>
      <w:proofErr w:type="spellStart"/>
      <w:r w:rsidRPr="00CE704F">
        <w:rPr>
          <w:rFonts w:ascii="Garamond" w:hAnsi="Garamond"/>
          <w:sz w:val="24"/>
          <w:szCs w:val="24"/>
        </w:rPr>
        <w:t>Remillard</w:t>
      </w:r>
      <w:proofErr w:type="spellEnd"/>
      <w:r w:rsidRPr="00CE704F">
        <w:rPr>
          <w:rFonts w:ascii="Garamond" w:hAnsi="Garamond"/>
          <w:sz w:val="24"/>
          <w:szCs w:val="24"/>
        </w:rPr>
        <w:t xml:space="preserve"> &amp; Heck, 2014). Although not all language instructors use a textbook as their point of departure for designing a course, in universities and LACs in the United States, where several sections or professors use the same textbook, the textbook becomes a unifying factor (e.g., Marcos Miguel, 2015). Moreover, the textbook is adapted to the instructor’s and learners’ needs and goals (see McDonough et al</w:t>
      </w:r>
      <w:r>
        <w:rPr>
          <w:rFonts w:ascii="Garamond" w:hAnsi="Garamond"/>
          <w:sz w:val="24"/>
          <w:szCs w:val="24"/>
        </w:rPr>
        <w:t>.</w:t>
      </w:r>
      <w:r w:rsidRPr="00CE704F">
        <w:rPr>
          <w:rFonts w:ascii="Garamond" w:hAnsi="Garamond"/>
          <w:sz w:val="24"/>
          <w:szCs w:val="24"/>
        </w:rPr>
        <w:t xml:space="preserve">, 201). Thus, a visit to a museum can be understood as a textbook adaptation. </w:t>
      </w:r>
    </w:p>
    <w:p w14:paraId="5B9B5E1A" w14:textId="77777777" w:rsidR="0076078A" w:rsidRPr="00CE704F" w:rsidRDefault="0076078A" w:rsidP="0076078A">
      <w:pPr>
        <w:ind w:firstLine="720"/>
        <w:jc w:val="both"/>
        <w:rPr>
          <w:rFonts w:ascii="Garamond" w:hAnsi="Garamond"/>
          <w:sz w:val="24"/>
          <w:szCs w:val="24"/>
        </w:rPr>
      </w:pPr>
      <w:r w:rsidRPr="00CE704F">
        <w:rPr>
          <w:rFonts w:ascii="Garamond" w:hAnsi="Garamond"/>
          <w:sz w:val="24"/>
          <w:szCs w:val="24"/>
        </w:rPr>
        <w:t>In museum education research, other printed materials</w:t>
      </w:r>
      <w:r>
        <w:rPr>
          <w:rFonts w:ascii="Garamond" w:hAnsi="Garamond"/>
          <w:sz w:val="24"/>
          <w:szCs w:val="24"/>
        </w:rPr>
        <w:t>,</w:t>
      </w:r>
      <w:r w:rsidRPr="00CE704F">
        <w:rPr>
          <w:rFonts w:ascii="Garamond" w:hAnsi="Garamond"/>
          <w:sz w:val="24"/>
          <w:szCs w:val="24"/>
        </w:rPr>
        <w:t xml:space="preserve"> such as worksheets</w:t>
      </w:r>
      <w:r>
        <w:rPr>
          <w:rFonts w:ascii="Garamond" w:hAnsi="Garamond"/>
          <w:sz w:val="24"/>
          <w:szCs w:val="24"/>
        </w:rPr>
        <w:t>,</w:t>
      </w:r>
      <w:r w:rsidRPr="00CE704F">
        <w:rPr>
          <w:rFonts w:ascii="Garamond" w:hAnsi="Garamond"/>
          <w:sz w:val="24"/>
          <w:szCs w:val="24"/>
        </w:rPr>
        <w:t xml:space="preserve"> are more relevant than textbooks (e.g., </w:t>
      </w:r>
      <w:proofErr w:type="spellStart"/>
      <w:r w:rsidRPr="00CE704F">
        <w:rPr>
          <w:rFonts w:ascii="Garamond" w:hAnsi="Garamond"/>
          <w:sz w:val="24"/>
          <w:szCs w:val="24"/>
        </w:rPr>
        <w:t>Hauan</w:t>
      </w:r>
      <w:proofErr w:type="spellEnd"/>
      <w:r w:rsidRPr="00CE704F">
        <w:rPr>
          <w:rFonts w:ascii="Garamond" w:hAnsi="Garamond"/>
          <w:sz w:val="24"/>
          <w:szCs w:val="24"/>
        </w:rPr>
        <w:t xml:space="preserve"> &amp; DeWitt, 2017; </w:t>
      </w:r>
      <w:proofErr w:type="spellStart"/>
      <w:r w:rsidRPr="00CE704F">
        <w:rPr>
          <w:rFonts w:ascii="Garamond" w:hAnsi="Garamond"/>
          <w:sz w:val="24"/>
          <w:szCs w:val="24"/>
        </w:rPr>
        <w:t>Kisiel</w:t>
      </w:r>
      <w:proofErr w:type="spellEnd"/>
      <w:r w:rsidRPr="00CE704F">
        <w:rPr>
          <w:rFonts w:ascii="Garamond" w:hAnsi="Garamond"/>
          <w:sz w:val="24"/>
          <w:szCs w:val="24"/>
        </w:rPr>
        <w:t xml:space="preserve">, 2003). Thanks to worksheets, students can draw, talk about drawing, and extend their engagement with museum objects. The worksheets allow for building something off the paper and transferring it beyond the museum since they provide students with a new language (technical and general) and scaffolding. </w:t>
      </w:r>
    </w:p>
    <w:p w14:paraId="7275E475" w14:textId="77777777" w:rsidR="0076078A" w:rsidRPr="00CE704F" w:rsidRDefault="0076078A" w:rsidP="0076078A">
      <w:pPr>
        <w:ind w:firstLine="720"/>
        <w:jc w:val="both"/>
        <w:rPr>
          <w:rFonts w:ascii="Garamond" w:hAnsi="Garamond"/>
          <w:sz w:val="24"/>
          <w:szCs w:val="24"/>
          <w:shd w:val="clear" w:color="auto" w:fill="8E7CC3"/>
        </w:rPr>
      </w:pPr>
      <w:r w:rsidRPr="00CE704F">
        <w:rPr>
          <w:rFonts w:ascii="Garamond" w:hAnsi="Garamond"/>
          <w:sz w:val="24"/>
          <w:szCs w:val="24"/>
        </w:rPr>
        <w:t>With the digitalization of L2 education (see Godwin-Jones, 2021)</w:t>
      </w:r>
      <w:r>
        <w:rPr>
          <w:rFonts w:ascii="Garamond" w:hAnsi="Garamond"/>
          <w:sz w:val="24"/>
          <w:szCs w:val="24"/>
        </w:rPr>
        <w:t>,</w:t>
      </w:r>
      <w:r w:rsidRPr="00CE704F">
        <w:rPr>
          <w:rFonts w:ascii="Garamond" w:hAnsi="Garamond"/>
          <w:sz w:val="24"/>
          <w:szCs w:val="24"/>
        </w:rPr>
        <w:t xml:space="preserve"> printed materials, both textbooks and worksheets, can also be digital. Both kinds of materials operationalize the learning goals of a lesson. While the textbook needs a higher level of engagement from the instructor </w:t>
      </w:r>
      <w:r>
        <w:rPr>
          <w:rFonts w:ascii="Garamond" w:hAnsi="Garamond"/>
          <w:sz w:val="24"/>
          <w:szCs w:val="24"/>
        </w:rPr>
        <w:t>regarding</w:t>
      </w:r>
      <w:r w:rsidRPr="00CE704F">
        <w:rPr>
          <w:rFonts w:ascii="Garamond" w:hAnsi="Garamond"/>
          <w:sz w:val="24"/>
          <w:szCs w:val="24"/>
        </w:rPr>
        <w:t xml:space="preserve"> selection and adaptation (e.g., Marcos Miguel, 2015), the worksheets are more specific in that they represent the task that will be carried out in the museum. </w:t>
      </w:r>
    </w:p>
    <w:p w14:paraId="2FCA549E" w14:textId="77777777" w:rsidR="0076078A" w:rsidRPr="00CE704F" w:rsidRDefault="0076078A" w:rsidP="0076078A">
      <w:pPr>
        <w:ind w:firstLine="720"/>
        <w:jc w:val="both"/>
        <w:rPr>
          <w:rFonts w:ascii="Garamond" w:hAnsi="Garamond"/>
          <w:sz w:val="24"/>
          <w:szCs w:val="24"/>
        </w:rPr>
      </w:pPr>
      <w:r w:rsidRPr="00CE704F">
        <w:rPr>
          <w:rFonts w:ascii="Garamond" w:hAnsi="Garamond"/>
          <w:sz w:val="24"/>
          <w:szCs w:val="24"/>
        </w:rPr>
        <w:t xml:space="preserve">In the field of museum education, several studies have analyzed learners’ interactions with worksheets. For example, </w:t>
      </w:r>
      <w:proofErr w:type="spellStart"/>
      <w:r w:rsidRPr="00CE704F">
        <w:rPr>
          <w:rFonts w:ascii="Garamond" w:hAnsi="Garamond"/>
          <w:sz w:val="24"/>
          <w:szCs w:val="24"/>
        </w:rPr>
        <w:t>Kisiel</w:t>
      </w:r>
      <w:proofErr w:type="spellEnd"/>
      <w:r w:rsidRPr="00CE704F">
        <w:rPr>
          <w:rFonts w:ascii="Garamond" w:hAnsi="Garamond"/>
          <w:sz w:val="24"/>
          <w:szCs w:val="24"/>
        </w:rPr>
        <w:t xml:space="preserve"> (2003) observed twelve schools in self-guided tours with worksheets. The teacher-designed worksheets varied in the level of specificity of questions (i.e., related or not to the exhibits), the time needed to be completed, the information source (i.e., object- or label-dependent), the freedom of choice for the students, and the cognitive level of the questions. The successful implementation of the worksheet varied because of its structure and the pedagogical knowledge of the adults supervising the students (e.g., experienced teachers versus volunteering chaperones). The author concluded that a concept agenda-based worksheet, i.e., focusing on fewer items of the exhibition but in more detailed analysis and with opportunities for collaboration and choice, will contribute to deeper learning. </w:t>
      </w:r>
      <w:r w:rsidRPr="00CE704F">
        <w:rPr>
          <w:rFonts w:ascii="Garamond" w:hAnsi="Garamond"/>
          <w:sz w:val="24"/>
          <w:szCs w:val="24"/>
        </w:rPr>
        <w:lastRenderedPageBreak/>
        <w:t>Moreover, interactions between the instructor and students will influence the worksheet’s success.</w:t>
      </w:r>
    </w:p>
    <w:p w14:paraId="001CEB79" w14:textId="77777777" w:rsidR="0076078A" w:rsidRPr="00CE704F" w:rsidRDefault="0076078A" w:rsidP="0076078A">
      <w:pPr>
        <w:ind w:left="720"/>
        <w:jc w:val="both"/>
        <w:rPr>
          <w:rFonts w:ascii="Garamond" w:hAnsi="Garamond"/>
          <w:sz w:val="24"/>
          <w:szCs w:val="24"/>
        </w:rPr>
      </w:pPr>
    </w:p>
    <w:p w14:paraId="70822BAA" w14:textId="7A5530D7" w:rsidR="0076078A" w:rsidRPr="00CE704F" w:rsidRDefault="0076078A" w:rsidP="0076078A">
      <w:pPr>
        <w:jc w:val="both"/>
        <w:rPr>
          <w:rFonts w:ascii="Garamond" w:hAnsi="Garamond"/>
          <w:b/>
          <w:bCs/>
          <w:sz w:val="26"/>
          <w:szCs w:val="26"/>
        </w:rPr>
      </w:pPr>
      <w:r w:rsidRPr="00CE704F">
        <w:rPr>
          <w:rFonts w:ascii="Garamond" w:hAnsi="Garamond"/>
          <w:b/>
          <w:bCs/>
          <w:sz w:val="26"/>
          <w:szCs w:val="26"/>
        </w:rPr>
        <w:t xml:space="preserve">Museums </w:t>
      </w:r>
      <w:r>
        <w:rPr>
          <w:rFonts w:ascii="Garamond" w:hAnsi="Garamond"/>
          <w:b/>
          <w:bCs/>
          <w:sz w:val="26"/>
          <w:szCs w:val="26"/>
        </w:rPr>
        <w:t>i</w:t>
      </w:r>
      <w:r w:rsidRPr="00CE704F">
        <w:rPr>
          <w:rFonts w:ascii="Garamond" w:hAnsi="Garamond"/>
          <w:b/>
          <w:bCs/>
          <w:sz w:val="26"/>
          <w:szCs w:val="26"/>
        </w:rPr>
        <w:t>n L2 Language Classes</w:t>
      </w:r>
    </w:p>
    <w:p w14:paraId="4CD20721" w14:textId="77777777" w:rsidR="0076078A" w:rsidRPr="00CE704F" w:rsidRDefault="0076078A" w:rsidP="0076078A">
      <w:pPr>
        <w:jc w:val="both"/>
        <w:rPr>
          <w:rFonts w:ascii="Garamond" w:hAnsi="Garamond"/>
          <w:sz w:val="24"/>
          <w:szCs w:val="24"/>
        </w:rPr>
      </w:pPr>
    </w:p>
    <w:p w14:paraId="30685422" w14:textId="77777777" w:rsidR="0076078A" w:rsidRPr="00CE704F" w:rsidRDefault="0076078A" w:rsidP="0076078A">
      <w:pPr>
        <w:jc w:val="both"/>
        <w:rPr>
          <w:rFonts w:ascii="Garamond" w:hAnsi="Garamond"/>
          <w:sz w:val="24"/>
          <w:szCs w:val="24"/>
        </w:rPr>
      </w:pPr>
      <w:r w:rsidRPr="00CE704F">
        <w:rPr>
          <w:rFonts w:ascii="Garamond" w:hAnsi="Garamond"/>
          <w:sz w:val="24"/>
          <w:szCs w:val="24"/>
        </w:rPr>
        <w:t xml:space="preserve">The current research emphasis on multiliteracies has produced several accounts of successful L2 learning in and with museums (e.g., </w:t>
      </w:r>
      <w:proofErr w:type="spellStart"/>
      <w:r w:rsidRPr="00CE704F">
        <w:rPr>
          <w:rFonts w:ascii="Garamond" w:hAnsi="Garamond"/>
          <w:sz w:val="24"/>
          <w:szCs w:val="24"/>
        </w:rPr>
        <w:t>Barabas</w:t>
      </w:r>
      <w:proofErr w:type="spellEnd"/>
      <w:r w:rsidRPr="00CE704F">
        <w:rPr>
          <w:rFonts w:ascii="Garamond" w:hAnsi="Garamond"/>
          <w:sz w:val="24"/>
          <w:szCs w:val="24"/>
        </w:rPr>
        <w:t xml:space="preserve">, 2022; </w:t>
      </w:r>
      <w:proofErr w:type="spellStart"/>
      <w:r w:rsidRPr="00CE704F">
        <w:rPr>
          <w:rFonts w:ascii="Garamond" w:hAnsi="Garamond"/>
          <w:sz w:val="24"/>
          <w:szCs w:val="24"/>
        </w:rPr>
        <w:t>Palpacuer</w:t>
      </w:r>
      <w:proofErr w:type="spellEnd"/>
      <w:r w:rsidRPr="00CE704F">
        <w:rPr>
          <w:rFonts w:ascii="Garamond" w:hAnsi="Garamond"/>
          <w:sz w:val="24"/>
          <w:szCs w:val="24"/>
        </w:rPr>
        <w:t xml:space="preserve"> Lee, 2019). Following multiliteracies pedagogies, as meaning is not only provided by printed texts but by an array of semiotic resources (e.g., audiovisual materials, visual materials, gestures, etc.), museums are ideal spaces for learning (e.g., Warner &amp; </w:t>
      </w:r>
      <w:proofErr w:type="spellStart"/>
      <w:r w:rsidRPr="00CE704F">
        <w:rPr>
          <w:rFonts w:ascii="Garamond" w:hAnsi="Garamond"/>
          <w:sz w:val="24"/>
          <w:szCs w:val="24"/>
        </w:rPr>
        <w:t>Embeywa</w:t>
      </w:r>
      <w:proofErr w:type="spellEnd"/>
      <w:r w:rsidRPr="00CE704F">
        <w:rPr>
          <w:rFonts w:ascii="Garamond" w:hAnsi="Garamond"/>
          <w:sz w:val="24"/>
          <w:szCs w:val="24"/>
        </w:rPr>
        <w:t>, 2022). Beyond the multiliteracies approach, there is nothing more crucial to language practitioners when planning a lesson than the need to bring artifacts to the classroom, especially images, that facilitate learning (e.g., Woodward, 2001). A museum can bring real objects to the students (e.g., Matthias, 2017).</w:t>
      </w:r>
    </w:p>
    <w:p w14:paraId="2D705958" w14:textId="77777777" w:rsidR="0076078A" w:rsidRPr="00CE704F" w:rsidRDefault="0076078A" w:rsidP="0076078A">
      <w:pPr>
        <w:ind w:firstLine="720"/>
        <w:jc w:val="both"/>
        <w:rPr>
          <w:rFonts w:ascii="Garamond" w:hAnsi="Garamond"/>
          <w:sz w:val="24"/>
          <w:szCs w:val="24"/>
        </w:rPr>
      </w:pPr>
      <w:r w:rsidRPr="00CE704F">
        <w:rPr>
          <w:rFonts w:ascii="Garamond" w:hAnsi="Garamond"/>
          <w:sz w:val="24"/>
          <w:szCs w:val="24"/>
        </w:rPr>
        <w:t xml:space="preserve">Although adapting a textbook is a common practice for language teachers, little research on L2 and museums references the class textbook. When the activity is planned from the museum educator’s perspective, the pedagogical activities can be planned without much input from the textbook or the instructor </w:t>
      </w:r>
      <w:proofErr w:type="gramStart"/>
      <w:r w:rsidRPr="00CE704F">
        <w:rPr>
          <w:rFonts w:ascii="Garamond" w:hAnsi="Garamond"/>
          <w:sz w:val="24"/>
          <w:szCs w:val="24"/>
        </w:rPr>
        <w:t>as long as</w:t>
      </w:r>
      <w:proofErr w:type="gramEnd"/>
      <w:r w:rsidRPr="00CE704F">
        <w:rPr>
          <w:rFonts w:ascii="Garamond" w:hAnsi="Garamond"/>
          <w:sz w:val="24"/>
          <w:szCs w:val="24"/>
        </w:rPr>
        <w:t xml:space="preserve"> there are connections to the curricular needs of the age group (e.g., </w:t>
      </w:r>
      <w:proofErr w:type="spellStart"/>
      <w:r w:rsidRPr="00CE704F">
        <w:rPr>
          <w:rFonts w:ascii="Garamond" w:hAnsi="Garamond"/>
          <w:sz w:val="24"/>
          <w:szCs w:val="24"/>
        </w:rPr>
        <w:t>Fazzi</w:t>
      </w:r>
      <w:proofErr w:type="spellEnd"/>
      <w:r w:rsidRPr="00CE704F">
        <w:rPr>
          <w:rFonts w:ascii="Garamond" w:hAnsi="Garamond"/>
          <w:sz w:val="24"/>
          <w:szCs w:val="24"/>
        </w:rPr>
        <w:t xml:space="preserve">, 2018, 2020; </w:t>
      </w:r>
      <w:proofErr w:type="spellStart"/>
      <w:r w:rsidRPr="00CE704F">
        <w:rPr>
          <w:rFonts w:ascii="Garamond" w:hAnsi="Garamond"/>
          <w:sz w:val="24"/>
          <w:szCs w:val="24"/>
        </w:rPr>
        <w:t>Fazzi</w:t>
      </w:r>
      <w:proofErr w:type="spellEnd"/>
      <w:r w:rsidRPr="00CE704F">
        <w:rPr>
          <w:rFonts w:ascii="Garamond" w:hAnsi="Garamond"/>
          <w:sz w:val="24"/>
          <w:szCs w:val="24"/>
        </w:rPr>
        <w:t xml:space="preserve"> &amp; </w:t>
      </w:r>
      <w:proofErr w:type="spellStart"/>
      <w:r w:rsidRPr="00CE704F">
        <w:rPr>
          <w:rFonts w:ascii="Garamond" w:hAnsi="Garamond"/>
          <w:sz w:val="24"/>
          <w:szCs w:val="24"/>
        </w:rPr>
        <w:t>Lasagabaster</w:t>
      </w:r>
      <w:proofErr w:type="spellEnd"/>
      <w:r w:rsidRPr="00CE704F">
        <w:rPr>
          <w:rFonts w:ascii="Garamond" w:hAnsi="Garamond"/>
          <w:sz w:val="24"/>
          <w:szCs w:val="24"/>
        </w:rPr>
        <w:t xml:space="preserve">, 20021). Nevertheless, some instructor-researchers have already emphasized the importance of connecting the museum visit with the classroom textbook (e.g., Parra &amp; Di Fabio, 2017). </w:t>
      </w:r>
    </w:p>
    <w:p w14:paraId="4A205943" w14:textId="77777777" w:rsidR="0076078A" w:rsidRPr="00CE704F" w:rsidRDefault="0076078A" w:rsidP="0076078A">
      <w:pPr>
        <w:ind w:firstLine="720"/>
        <w:jc w:val="both"/>
        <w:rPr>
          <w:rFonts w:ascii="Garamond" w:hAnsi="Garamond"/>
          <w:sz w:val="24"/>
          <w:szCs w:val="24"/>
        </w:rPr>
      </w:pPr>
      <w:r w:rsidRPr="00CE704F">
        <w:rPr>
          <w:rFonts w:ascii="Garamond" w:hAnsi="Garamond"/>
          <w:sz w:val="24"/>
          <w:szCs w:val="24"/>
        </w:rPr>
        <w:t xml:space="preserve">Doubtless, museums can contribute to developing students’ cultural knowledge that is already targeted in textbooks. In their Five C’s framework (communication, cultures, connections, comparisons, and communities), The National Standards Collaborative Board (2015) establishes three main elements to organize the teaching of culture: products, practices, and perspectives. The museum objects are the products </w:t>
      </w:r>
      <w:r>
        <w:rPr>
          <w:rFonts w:ascii="Garamond" w:hAnsi="Garamond"/>
          <w:sz w:val="24"/>
          <w:szCs w:val="24"/>
        </w:rPr>
        <w:t>to which</w:t>
      </w:r>
      <w:r w:rsidRPr="00CE704F">
        <w:rPr>
          <w:rFonts w:ascii="Garamond" w:hAnsi="Garamond"/>
          <w:sz w:val="24"/>
          <w:szCs w:val="24"/>
        </w:rPr>
        <w:t xml:space="preserve"> the L2 learners need to be exposed</w:t>
      </w:r>
      <w:r>
        <w:rPr>
          <w:rFonts w:ascii="Garamond" w:hAnsi="Garamond"/>
          <w:sz w:val="24"/>
          <w:szCs w:val="24"/>
        </w:rPr>
        <w:t>.</w:t>
      </w:r>
      <w:r w:rsidRPr="00CE704F">
        <w:rPr>
          <w:rFonts w:ascii="Garamond" w:hAnsi="Garamond"/>
          <w:sz w:val="24"/>
          <w:szCs w:val="24"/>
        </w:rPr>
        <w:t xml:space="preserve"> </w:t>
      </w:r>
      <w:r>
        <w:rPr>
          <w:rFonts w:ascii="Garamond" w:hAnsi="Garamond"/>
          <w:sz w:val="24"/>
          <w:szCs w:val="24"/>
        </w:rPr>
        <w:t>While</w:t>
      </w:r>
      <w:r w:rsidRPr="00CE704F">
        <w:rPr>
          <w:rFonts w:ascii="Garamond" w:hAnsi="Garamond"/>
          <w:sz w:val="24"/>
          <w:szCs w:val="24"/>
        </w:rPr>
        <w:t xml:space="preserve"> in the textbook</w:t>
      </w:r>
      <w:r>
        <w:rPr>
          <w:rFonts w:ascii="Garamond" w:hAnsi="Garamond"/>
          <w:sz w:val="24"/>
          <w:szCs w:val="24"/>
        </w:rPr>
        <w:t>,</w:t>
      </w:r>
      <w:r w:rsidRPr="00CE704F">
        <w:rPr>
          <w:rFonts w:ascii="Garamond" w:hAnsi="Garamond"/>
          <w:sz w:val="24"/>
          <w:szCs w:val="24"/>
        </w:rPr>
        <w:t xml:space="preserve"> these objects can be included as audiovisual material (i.e., in videos and photos), in the museum, students can see and even touch them. Thanks to museum educators, the learners can deepen into the perspectives and practices of the communities that created and used the objects. That is, through these exchanges, the learners </w:t>
      </w:r>
      <w:proofErr w:type="gramStart"/>
      <w:r w:rsidRPr="00CE704F">
        <w:rPr>
          <w:rFonts w:ascii="Garamond" w:hAnsi="Garamond"/>
          <w:sz w:val="24"/>
          <w:szCs w:val="24"/>
        </w:rPr>
        <w:t>have the opportunity to</w:t>
      </w:r>
      <w:proofErr w:type="gramEnd"/>
      <w:r w:rsidRPr="00CE704F">
        <w:rPr>
          <w:rFonts w:ascii="Garamond" w:hAnsi="Garamond"/>
          <w:sz w:val="24"/>
          <w:szCs w:val="24"/>
        </w:rPr>
        <w:t xml:space="preserve"> inquire further about the products, practices, and perspectives. </w:t>
      </w:r>
    </w:p>
    <w:p w14:paraId="4BA3D630" w14:textId="50E55511" w:rsidR="0076078A" w:rsidRPr="0076078A" w:rsidRDefault="0076078A" w:rsidP="0076078A">
      <w:pPr>
        <w:ind w:firstLine="720"/>
        <w:jc w:val="both"/>
        <w:rPr>
          <w:rFonts w:ascii="Garamond" w:hAnsi="Garamond"/>
          <w:sz w:val="24"/>
          <w:szCs w:val="24"/>
        </w:rPr>
      </w:pPr>
      <w:r w:rsidRPr="00CE704F">
        <w:rPr>
          <w:rFonts w:ascii="Garamond" w:hAnsi="Garamond"/>
          <w:sz w:val="24"/>
          <w:szCs w:val="24"/>
        </w:rPr>
        <w:t xml:space="preserve">Focusing on university education, several remarkable projects have integrated museum objects into language classes (e.g., Díaz, 2016; Matthias, 2017; Parra, 2013; Parra &amp; Di Fabio, 2017; </w:t>
      </w:r>
      <w:proofErr w:type="spellStart"/>
      <w:r w:rsidRPr="00CE704F">
        <w:rPr>
          <w:rFonts w:ascii="Garamond" w:hAnsi="Garamond"/>
          <w:sz w:val="24"/>
          <w:szCs w:val="24"/>
        </w:rPr>
        <w:t>Sederberg</w:t>
      </w:r>
      <w:proofErr w:type="spellEnd"/>
      <w:r w:rsidRPr="00CE704F">
        <w:rPr>
          <w:rFonts w:ascii="Garamond" w:hAnsi="Garamond"/>
          <w:sz w:val="24"/>
          <w:szCs w:val="24"/>
        </w:rPr>
        <w:t xml:space="preserve">, 2013). In these projects, the instructors work with materials related to the museum, such as readings, images, </w:t>
      </w:r>
      <w:r>
        <w:rPr>
          <w:rFonts w:ascii="Garamond" w:hAnsi="Garamond"/>
          <w:sz w:val="24"/>
          <w:szCs w:val="24"/>
        </w:rPr>
        <w:t>museum objects</w:t>
      </w:r>
      <w:r w:rsidRPr="00CE704F">
        <w:rPr>
          <w:rFonts w:ascii="Garamond" w:hAnsi="Garamond"/>
          <w:sz w:val="24"/>
          <w:szCs w:val="24"/>
        </w:rPr>
        <w:t xml:space="preserve">, videos, etc. Most of these studies reported students’ perceptions based on questionnaire data, student output, and/or instructors’ perceptions of the project’s success. Because of the small scale of these projects, systematic data collection and analysis </w:t>
      </w:r>
      <w:r>
        <w:rPr>
          <w:rFonts w:ascii="Garamond" w:hAnsi="Garamond"/>
          <w:sz w:val="24"/>
          <w:szCs w:val="24"/>
        </w:rPr>
        <w:t>do</w:t>
      </w:r>
      <w:r w:rsidRPr="00CE704F">
        <w:rPr>
          <w:rFonts w:ascii="Garamond" w:hAnsi="Garamond"/>
          <w:sz w:val="24"/>
          <w:szCs w:val="24"/>
        </w:rPr>
        <w:t xml:space="preserve"> not happen often. Nevertheless, most instructors in these studies seem positive about outcomes in students’ language use and cultural knowledge. </w:t>
      </w:r>
    </w:p>
    <w:p w14:paraId="1A8B6C7C" w14:textId="77777777" w:rsidR="0076078A" w:rsidRDefault="0076078A" w:rsidP="009E2F48">
      <w:pPr>
        <w:jc w:val="both"/>
        <w:rPr>
          <w:rFonts w:ascii="Garamond" w:hAnsi="Garamond" w:cs="Times New Roman"/>
          <w:bCs/>
          <w:color w:val="000000" w:themeColor="text1"/>
          <w:sz w:val="24"/>
          <w:szCs w:val="24"/>
        </w:rPr>
      </w:pPr>
    </w:p>
    <w:p w14:paraId="1C4E08A5" w14:textId="77777777" w:rsidR="0076078A" w:rsidRPr="00CE704F" w:rsidRDefault="0076078A" w:rsidP="0076078A">
      <w:pPr>
        <w:jc w:val="center"/>
        <w:rPr>
          <w:rFonts w:ascii="Garamond" w:hAnsi="Garamond"/>
          <w:b/>
          <w:bCs/>
          <w:sz w:val="26"/>
          <w:szCs w:val="26"/>
        </w:rPr>
      </w:pPr>
      <w:r w:rsidRPr="00CE704F">
        <w:rPr>
          <w:rFonts w:ascii="Garamond" w:hAnsi="Garamond"/>
          <w:b/>
          <w:bCs/>
          <w:sz w:val="26"/>
          <w:szCs w:val="26"/>
        </w:rPr>
        <w:t>THE ACTIVITIES</w:t>
      </w:r>
    </w:p>
    <w:p w14:paraId="78AE757C" w14:textId="77777777" w:rsidR="0076078A" w:rsidRPr="00CE704F" w:rsidRDefault="0076078A" w:rsidP="0076078A">
      <w:pPr>
        <w:jc w:val="both"/>
        <w:rPr>
          <w:rFonts w:ascii="Garamond" w:hAnsi="Garamond"/>
          <w:sz w:val="24"/>
          <w:szCs w:val="24"/>
        </w:rPr>
      </w:pPr>
    </w:p>
    <w:p w14:paraId="57DE0431" w14:textId="77777777" w:rsidR="0076078A" w:rsidRPr="00CE704F" w:rsidRDefault="0076078A" w:rsidP="0076078A">
      <w:pPr>
        <w:jc w:val="both"/>
        <w:rPr>
          <w:rFonts w:ascii="Garamond" w:hAnsi="Garamond"/>
          <w:b/>
          <w:bCs/>
          <w:sz w:val="26"/>
          <w:szCs w:val="26"/>
        </w:rPr>
      </w:pPr>
      <w:r w:rsidRPr="00CE704F">
        <w:rPr>
          <w:rFonts w:ascii="Garamond" w:hAnsi="Garamond"/>
          <w:b/>
          <w:bCs/>
          <w:sz w:val="26"/>
          <w:szCs w:val="26"/>
        </w:rPr>
        <w:t>The Museum Resources and the Textbook Content</w:t>
      </w:r>
    </w:p>
    <w:p w14:paraId="7B53A616" w14:textId="77777777" w:rsidR="0076078A" w:rsidRPr="00CE704F" w:rsidRDefault="0076078A" w:rsidP="0076078A">
      <w:pPr>
        <w:jc w:val="both"/>
        <w:rPr>
          <w:rFonts w:ascii="Garamond" w:hAnsi="Garamond"/>
          <w:sz w:val="24"/>
          <w:szCs w:val="24"/>
        </w:rPr>
      </w:pPr>
    </w:p>
    <w:p w14:paraId="53179579" w14:textId="08FD4D16" w:rsidR="0076078A" w:rsidRDefault="0076078A" w:rsidP="0076078A">
      <w:pPr>
        <w:jc w:val="both"/>
        <w:rPr>
          <w:rFonts w:ascii="Garamond" w:hAnsi="Garamond"/>
          <w:sz w:val="24"/>
          <w:szCs w:val="24"/>
        </w:rPr>
      </w:pPr>
      <w:r w:rsidRPr="00CE704F">
        <w:rPr>
          <w:rFonts w:ascii="Garamond" w:hAnsi="Garamond"/>
          <w:sz w:val="24"/>
          <w:szCs w:val="24"/>
        </w:rPr>
        <w:t xml:space="preserve">The Denison Museum has a large collection of </w:t>
      </w:r>
      <w:r>
        <w:rPr>
          <w:rFonts w:ascii="Garamond" w:hAnsi="Garamond"/>
          <w:sz w:val="24"/>
          <w:szCs w:val="24"/>
        </w:rPr>
        <w:t>m</w:t>
      </w:r>
      <w:r w:rsidRPr="00CE704F">
        <w:rPr>
          <w:rFonts w:ascii="Garamond" w:hAnsi="Garamond"/>
          <w:sz w:val="24"/>
          <w:szCs w:val="24"/>
        </w:rPr>
        <w:t xml:space="preserve">olas, textile artifacts designed and crafted by the </w:t>
      </w:r>
      <w:r>
        <w:rPr>
          <w:rFonts w:ascii="Garamond" w:hAnsi="Garamond"/>
          <w:sz w:val="24"/>
          <w:szCs w:val="24"/>
        </w:rPr>
        <w:t>G</w:t>
      </w:r>
      <w:r w:rsidRPr="00CE704F">
        <w:rPr>
          <w:rFonts w:ascii="Garamond" w:hAnsi="Garamond"/>
          <w:sz w:val="24"/>
          <w:szCs w:val="24"/>
        </w:rPr>
        <w:t>una people</w:t>
      </w:r>
      <w:r>
        <w:rPr>
          <w:rFonts w:ascii="Garamond" w:hAnsi="Garamond"/>
          <w:sz w:val="24"/>
          <w:szCs w:val="24"/>
        </w:rPr>
        <w:t xml:space="preserve"> of Panama and Colombia</w:t>
      </w:r>
      <w:r w:rsidRPr="00C3614F">
        <w:t xml:space="preserve">. </w:t>
      </w:r>
      <w:r w:rsidRPr="00CE704F">
        <w:rPr>
          <w:rFonts w:ascii="Garamond" w:hAnsi="Garamond"/>
          <w:sz w:val="24"/>
          <w:szCs w:val="24"/>
        </w:rPr>
        <w:t>Figure 1 depicts one such mola</w:t>
      </w:r>
      <w:r>
        <w:rPr>
          <w:rFonts w:ascii="Garamond" w:hAnsi="Garamond"/>
          <w:sz w:val="24"/>
          <w:szCs w:val="24"/>
        </w:rPr>
        <w:t>.</w:t>
      </w:r>
      <w:r w:rsidRPr="00CE704F">
        <w:rPr>
          <w:rFonts w:ascii="Garamond" w:hAnsi="Garamond"/>
          <w:sz w:val="24"/>
          <w:szCs w:val="24"/>
        </w:rPr>
        <w:t xml:space="preserve"> </w:t>
      </w:r>
    </w:p>
    <w:p w14:paraId="50CB6AA9" w14:textId="77777777" w:rsidR="005B399C" w:rsidRDefault="005B399C" w:rsidP="0076078A">
      <w:pPr>
        <w:jc w:val="both"/>
        <w:rPr>
          <w:rFonts w:ascii="Garamond" w:hAnsi="Garamond"/>
          <w:sz w:val="24"/>
          <w:szCs w:val="24"/>
        </w:rPr>
      </w:pPr>
    </w:p>
    <w:p w14:paraId="3DA8557C" w14:textId="77777777" w:rsidR="0076078A" w:rsidRDefault="0076078A" w:rsidP="0076078A">
      <w:pPr>
        <w:jc w:val="both"/>
        <w:rPr>
          <w:rFonts w:ascii="Garamond" w:hAnsi="Garamond"/>
          <w:sz w:val="24"/>
          <w:szCs w:val="24"/>
        </w:rPr>
      </w:pPr>
    </w:p>
    <w:p w14:paraId="2A971AC9" w14:textId="2113E37E" w:rsidR="0076078A" w:rsidRPr="0076078A" w:rsidRDefault="0076078A" w:rsidP="0076078A">
      <w:pPr>
        <w:jc w:val="both"/>
        <w:rPr>
          <w:rFonts w:ascii="Garamond" w:hAnsi="Garamond"/>
          <w:b/>
          <w:bCs/>
          <w:sz w:val="24"/>
          <w:szCs w:val="24"/>
        </w:rPr>
      </w:pPr>
      <w:r w:rsidRPr="0076078A">
        <w:rPr>
          <w:rFonts w:ascii="Garamond" w:hAnsi="Garamond"/>
          <w:b/>
          <w:bCs/>
          <w:sz w:val="24"/>
          <w:szCs w:val="24"/>
        </w:rPr>
        <w:lastRenderedPageBreak/>
        <w:t xml:space="preserve">Figure 1 </w:t>
      </w:r>
    </w:p>
    <w:p w14:paraId="6284B348" w14:textId="756E7BFA" w:rsidR="0076078A" w:rsidRPr="0076078A" w:rsidRDefault="0076078A" w:rsidP="0076078A">
      <w:pPr>
        <w:jc w:val="both"/>
        <w:rPr>
          <w:rFonts w:ascii="Garamond" w:hAnsi="Garamond"/>
          <w:i/>
          <w:iCs/>
          <w:sz w:val="24"/>
          <w:szCs w:val="24"/>
        </w:rPr>
      </w:pPr>
      <w:r w:rsidRPr="0076078A">
        <w:rPr>
          <w:rFonts w:ascii="Garamond" w:hAnsi="Garamond"/>
          <w:i/>
          <w:iCs/>
          <w:sz w:val="24"/>
          <w:szCs w:val="24"/>
        </w:rPr>
        <w:t>Crab Mola Panel (mid-1900s) (DU1972.341)</w:t>
      </w:r>
      <w:r w:rsidRPr="0076078A">
        <w:rPr>
          <w:rStyle w:val="FootnoteReference"/>
          <w:rFonts w:ascii="Garamond" w:hAnsi="Garamond"/>
          <w:i/>
          <w:iCs/>
          <w:sz w:val="24"/>
          <w:szCs w:val="24"/>
        </w:rPr>
        <w:footnoteReference w:id="3"/>
      </w:r>
    </w:p>
    <w:p w14:paraId="37C02CD5" w14:textId="77777777" w:rsidR="0076078A" w:rsidRPr="00CE704F" w:rsidRDefault="0076078A" w:rsidP="0076078A">
      <w:pPr>
        <w:jc w:val="both"/>
        <w:rPr>
          <w:rFonts w:ascii="Garamond" w:hAnsi="Garamond"/>
          <w:sz w:val="24"/>
          <w:szCs w:val="24"/>
        </w:rPr>
      </w:pPr>
    </w:p>
    <w:p w14:paraId="4ACE29FC" w14:textId="77777777" w:rsidR="0076078A" w:rsidRPr="00CE704F" w:rsidRDefault="0076078A" w:rsidP="0076078A">
      <w:pPr>
        <w:ind w:firstLine="720"/>
        <w:jc w:val="both"/>
        <w:rPr>
          <w:rFonts w:ascii="Garamond" w:hAnsi="Garamond"/>
          <w:sz w:val="24"/>
          <w:szCs w:val="24"/>
        </w:rPr>
      </w:pPr>
      <w:r w:rsidRPr="00CE704F">
        <w:rPr>
          <w:rFonts w:ascii="Garamond" w:hAnsi="Garamond"/>
          <w:noProof/>
          <w:sz w:val="24"/>
          <w:szCs w:val="24"/>
        </w:rPr>
        <w:drawing>
          <wp:inline distT="0" distB="0" distL="0" distR="0" wp14:anchorId="4978AFDE" wp14:editId="1FA9D1E1">
            <wp:extent cx="2919095" cy="2366645"/>
            <wp:effectExtent l="0" t="0" r="0" b="0"/>
            <wp:docPr id="782811947" name="Picture 1" descr="A colorful ar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811947" name="Picture 1" descr="A colorful art on a black background&#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19095" cy="2366645"/>
                    </a:xfrm>
                    <a:prstGeom prst="rect">
                      <a:avLst/>
                    </a:prstGeom>
                    <a:noFill/>
                    <a:ln>
                      <a:noFill/>
                    </a:ln>
                  </pic:spPr>
                </pic:pic>
              </a:graphicData>
            </a:graphic>
          </wp:inline>
        </w:drawing>
      </w:r>
    </w:p>
    <w:p w14:paraId="058891CE" w14:textId="77777777" w:rsidR="0076078A" w:rsidRPr="00CE704F" w:rsidRDefault="0076078A" w:rsidP="0076078A">
      <w:pPr>
        <w:jc w:val="both"/>
        <w:rPr>
          <w:rFonts w:ascii="Garamond" w:hAnsi="Garamond"/>
          <w:sz w:val="24"/>
          <w:szCs w:val="24"/>
        </w:rPr>
      </w:pPr>
    </w:p>
    <w:p w14:paraId="78B55F25" w14:textId="77777777" w:rsidR="0076078A" w:rsidRDefault="0076078A" w:rsidP="0076078A">
      <w:pPr>
        <w:jc w:val="both"/>
        <w:rPr>
          <w:rFonts w:ascii="Garamond" w:hAnsi="Garamond"/>
          <w:sz w:val="24"/>
          <w:szCs w:val="24"/>
        </w:rPr>
      </w:pPr>
    </w:p>
    <w:p w14:paraId="4E43F630" w14:textId="4088E49E" w:rsidR="0076078A" w:rsidRPr="0076078A" w:rsidRDefault="0076078A" w:rsidP="0076078A">
      <w:pPr>
        <w:ind w:firstLine="720"/>
        <w:jc w:val="both"/>
        <w:rPr>
          <w:rFonts w:ascii="Garamond" w:hAnsi="Garamond"/>
          <w:sz w:val="24"/>
          <w:szCs w:val="24"/>
        </w:rPr>
      </w:pPr>
      <w:r w:rsidRPr="00CE704F">
        <w:rPr>
          <w:rFonts w:ascii="Garamond" w:hAnsi="Garamond"/>
          <w:sz w:val="24"/>
          <w:szCs w:val="24"/>
        </w:rPr>
        <w:t>Because of the broad scope of the collection, Megan, the museum educator, has realized collaborations with internationally renowned museums.</w:t>
      </w:r>
      <w:r w:rsidRPr="00CE704F">
        <w:rPr>
          <w:rStyle w:val="FootnoteReference"/>
          <w:rFonts w:ascii="Garamond" w:hAnsi="Garamond"/>
          <w:sz w:val="24"/>
          <w:szCs w:val="24"/>
        </w:rPr>
        <w:footnoteReference w:id="4"/>
      </w:r>
      <w:r w:rsidRPr="00CE704F">
        <w:rPr>
          <w:rFonts w:ascii="Garamond" w:hAnsi="Garamond"/>
          <w:sz w:val="24"/>
          <w:szCs w:val="24"/>
        </w:rPr>
        <w:t xml:space="preserve"> Given their relevance and connection to Latin America, Megan has made the Spanish language instructors aware of the existence of this collection in the university museum. When </w:t>
      </w:r>
      <w:proofErr w:type="spellStart"/>
      <w:r w:rsidRPr="00CE704F">
        <w:rPr>
          <w:rFonts w:ascii="Garamond" w:hAnsi="Garamond"/>
          <w:sz w:val="24"/>
          <w:szCs w:val="24"/>
        </w:rPr>
        <w:t>Nausica</w:t>
      </w:r>
      <w:proofErr w:type="spellEnd"/>
      <w:r w:rsidRPr="00CE704F">
        <w:rPr>
          <w:rFonts w:ascii="Garamond" w:hAnsi="Garamond"/>
          <w:sz w:val="24"/>
          <w:szCs w:val="24"/>
        </w:rPr>
        <w:t xml:space="preserve"> learned about the collection, she remembered that the language textbook (Blanco &amp; Donley, 2021) </w:t>
      </w:r>
      <w:r>
        <w:rPr>
          <w:rFonts w:ascii="Garamond" w:hAnsi="Garamond"/>
          <w:sz w:val="24"/>
          <w:szCs w:val="24"/>
        </w:rPr>
        <w:t xml:space="preserve">had </w:t>
      </w:r>
      <w:r w:rsidRPr="00CE704F">
        <w:rPr>
          <w:rFonts w:ascii="Garamond" w:hAnsi="Garamond"/>
          <w:sz w:val="24"/>
          <w:szCs w:val="24"/>
        </w:rPr>
        <w:t xml:space="preserve">already discussed these artifacts. Therefore, the first museum activity we describe </w:t>
      </w:r>
      <w:r>
        <w:rPr>
          <w:rFonts w:ascii="Garamond" w:hAnsi="Garamond"/>
          <w:sz w:val="24"/>
          <w:szCs w:val="24"/>
        </w:rPr>
        <w:t xml:space="preserve">is </w:t>
      </w:r>
      <w:r w:rsidRPr="00CE704F">
        <w:rPr>
          <w:rFonts w:ascii="Garamond" w:hAnsi="Garamond"/>
          <w:sz w:val="24"/>
          <w:szCs w:val="24"/>
        </w:rPr>
        <w:t xml:space="preserve">adapted </w:t>
      </w:r>
      <w:r>
        <w:rPr>
          <w:rFonts w:ascii="Garamond" w:hAnsi="Garamond"/>
          <w:sz w:val="24"/>
          <w:szCs w:val="24"/>
        </w:rPr>
        <w:t xml:space="preserve">from a </w:t>
      </w:r>
      <w:r w:rsidRPr="00CE704F">
        <w:rPr>
          <w:rFonts w:ascii="Garamond" w:hAnsi="Garamond"/>
          <w:sz w:val="24"/>
          <w:szCs w:val="24"/>
        </w:rPr>
        <w:t>textbook section on Panama</w:t>
      </w:r>
      <w:r>
        <w:rPr>
          <w:rFonts w:ascii="Garamond" w:hAnsi="Garamond"/>
          <w:sz w:val="24"/>
          <w:szCs w:val="24"/>
        </w:rPr>
        <w:t>,</w:t>
      </w:r>
      <w:r w:rsidRPr="00CE704F">
        <w:rPr>
          <w:rFonts w:ascii="Garamond" w:hAnsi="Garamond"/>
          <w:sz w:val="24"/>
          <w:szCs w:val="24"/>
        </w:rPr>
        <w:t xml:space="preserve"> where the molas were presented. Figure 2 shows the section dedicated to </w:t>
      </w:r>
      <w:r w:rsidRPr="00CE704F">
        <w:rPr>
          <w:rFonts w:ascii="Garamond" w:hAnsi="Garamond"/>
          <w:i/>
          <w:iCs/>
          <w:sz w:val="24"/>
          <w:szCs w:val="24"/>
        </w:rPr>
        <w:t>las molas</w:t>
      </w:r>
      <w:r w:rsidRPr="00CE704F">
        <w:rPr>
          <w:rFonts w:ascii="Garamond" w:hAnsi="Garamond"/>
          <w:sz w:val="24"/>
          <w:szCs w:val="24"/>
        </w:rPr>
        <w:t xml:space="preserve"> in chapter 12. Figure 2 was the only text and activity in the textbook about this topic.</w:t>
      </w:r>
    </w:p>
    <w:p w14:paraId="49488C97" w14:textId="77777777" w:rsidR="0076078A" w:rsidRDefault="0076078A" w:rsidP="0076078A">
      <w:pPr>
        <w:jc w:val="both"/>
      </w:pPr>
    </w:p>
    <w:p w14:paraId="5073D313" w14:textId="77777777" w:rsidR="0076078A" w:rsidRPr="0076078A" w:rsidRDefault="0076078A" w:rsidP="0076078A">
      <w:pPr>
        <w:jc w:val="both"/>
        <w:rPr>
          <w:rFonts w:ascii="Garamond" w:hAnsi="Garamond"/>
          <w:b/>
          <w:bCs/>
          <w:sz w:val="24"/>
          <w:szCs w:val="24"/>
        </w:rPr>
      </w:pPr>
      <w:r w:rsidRPr="0076078A">
        <w:rPr>
          <w:rFonts w:ascii="Garamond" w:hAnsi="Garamond"/>
          <w:b/>
          <w:bCs/>
          <w:sz w:val="24"/>
          <w:szCs w:val="24"/>
        </w:rPr>
        <w:t>Figure 2</w:t>
      </w:r>
    </w:p>
    <w:p w14:paraId="11D291EB" w14:textId="066AF634" w:rsidR="0076078A" w:rsidRPr="0076078A" w:rsidRDefault="0076078A" w:rsidP="0076078A">
      <w:pPr>
        <w:jc w:val="both"/>
        <w:rPr>
          <w:rFonts w:ascii="Garamond" w:hAnsi="Garamond"/>
          <w:i/>
          <w:iCs/>
          <w:sz w:val="24"/>
          <w:szCs w:val="24"/>
        </w:rPr>
      </w:pPr>
      <w:r w:rsidRPr="0076078A">
        <w:rPr>
          <w:rFonts w:ascii="Garamond" w:hAnsi="Garamond"/>
          <w:i/>
          <w:iCs/>
          <w:sz w:val="24"/>
          <w:szCs w:val="24"/>
        </w:rPr>
        <w:t>Textbook Fragment (Blanco &amp; Donley, 2021, p. 411)</w:t>
      </w:r>
    </w:p>
    <w:p w14:paraId="49926FA9" w14:textId="77777777" w:rsidR="0076078A" w:rsidRPr="00CE704F" w:rsidRDefault="0076078A" w:rsidP="0076078A">
      <w:pPr>
        <w:jc w:val="both"/>
      </w:pPr>
    </w:p>
    <w:p w14:paraId="20486D66" w14:textId="77777777" w:rsidR="0076078A" w:rsidRPr="00CE704F" w:rsidRDefault="0076078A" w:rsidP="0076078A">
      <w:pPr>
        <w:jc w:val="both"/>
      </w:pPr>
      <w:r w:rsidRPr="00CE704F">
        <w:rPr>
          <w:rFonts w:ascii="Garamond" w:hAnsi="Garamond"/>
          <w:noProof/>
          <w:sz w:val="24"/>
          <w:szCs w:val="24"/>
        </w:rPr>
        <w:drawing>
          <wp:inline distT="114300" distB="114300" distL="114300" distR="114300" wp14:anchorId="2C4345DA" wp14:editId="2BDB8CF8">
            <wp:extent cx="5943600" cy="1282700"/>
            <wp:effectExtent l="0" t="0" r="0" b="0"/>
            <wp:docPr id="26" name="image16.png" descr="A close up of a text&#10;&#10;Description automatically generated"/>
            <wp:cNvGraphicFramePr/>
            <a:graphic xmlns:a="http://schemas.openxmlformats.org/drawingml/2006/main">
              <a:graphicData uri="http://schemas.openxmlformats.org/drawingml/2006/picture">
                <pic:pic xmlns:pic="http://schemas.openxmlformats.org/drawingml/2006/picture">
                  <pic:nvPicPr>
                    <pic:cNvPr id="26" name="image16.png" descr="A close up of a text&#10;&#10;Description automatically generated"/>
                    <pic:cNvPicPr preferRelativeResize="0"/>
                  </pic:nvPicPr>
                  <pic:blipFill>
                    <a:blip r:embed="rId16"/>
                    <a:srcRect/>
                    <a:stretch>
                      <a:fillRect/>
                    </a:stretch>
                  </pic:blipFill>
                  <pic:spPr>
                    <a:xfrm>
                      <a:off x="0" y="0"/>
                      <a:ext cx="5943600" cy="1282700"/>
                    </a:xfrm>
                    <a:prstGeom prst="rect">
                      <a:avLst/>
                    </a:prstGeom>
                    <a:ln/>
                  </pic:spPr>
                </pic:pic>
              </a:graphicData>
            </a:graphic>
          </wp:inline>
        </w:drawing>
      </w:r>
    </w:p>
    <w:p w14:paraId="4482609B" w14:textId="77777777" w:rsidR="0076078A" w:rsidRPr="00CE704F" w:rsidRDefault="0076078A" w:rsidP="0076078A">
      <w:pPr>
        <w:jc w:val="both"/>
      </w:pPr>
    </w:p>
    <w:p w14:paraId="58C0FD23" w14:textId="77777777" w:rsidR="0076078A" w:rsidRPr="00CE704F" w:rsidRDefault="0076078A" w:rsidP="0076078A">
      <w:pPr>
        <w:jc w:val="both"/>
      </w:pPr>
    </w:p>
    <w:p w14:paraId="7EBC17F4" w14:textId="77777777" w:rsidR="0076078A" w:rsidRDefault="0076078A" w:rsidP="0076078A">
      <w:pPr>
        <w:ind w:firstLine="720"/>
        <w:jc w:val="both"/>
        <w:rPr>
          <w:rFonts w:ascii="Garamond" w:hAnsi="Garamond"/>
          <w:sz w:val="24"/>
          <w:szCs w:val="24"/>
        </w:rPr>
      </w:pPr>
      <w:r w:rsidRPr="00CE704F">
        <w:rPr>
          <w:rFonts w:ascii="Garamond" w:hAnsi="Garamond"/>
          <w:sz w:val="24"/>
          <w:szCs w:val="24"/>
        </w:rPr>
        <w:t xml:space="preserve">The museum also curates two </w:t>
      </w:r>
      <w:r>
        <w:rPr>
          <w:rFonts w:ascii="Garamond" w:hAnsi="Garamond"/>
          <w:sz w:val="24"/>
          <w:szCs w:val="24"/>
        </w:rPr>
        <w:t xml:space="preserve">rotating </w:t>
      </w:r>
      <w:r w:rsidRPr="00CE704F">
        <w:rPr>
          <w:rFonts w:ascii="Garamond" w:hAnsi="Garamond"/>
          <w:sz w:val="24"/>
          <w:szCs w:val="24"/>
        </w:rPr>
        <w:t xml:space="preserve">exhibitions every academic year in their two main exhibit halls. Therefore, for the second activity, in Spring 2022, an email announcement from </w:t>
      </w:r>
      <w:r>
        <w:rPr>
          <w:rFonts w:ascii="Garamond" w:hAnsi="Garamond"/>
          <w:sz w:val="24"/>
          <w:szCs w:val="24"/>
        </w:rPr>
        <w:t xml:space="preserve">the museum </w:t>
      </w:r>
      <w:r w:rsidRPr="00CE704F">
        <w:rPr>
          <w:rFonts w:ascii="Garamond" w:hAnsi="Garamond"/>
          <w:sz w:val="24"/>
          <w:szCs w:val="24"/>
        </w:rPr>
        <w:t xml:space="preserve">about the semester exhibition on </w:t>
      </w:r>
      <w:r>
        <w:rPr>
          <w:rFonts w:ascii="Garamond" w:hAnsi="Garamond"/>
          <w:sz w:val="24"/>
          <w:szCs w:val="24"/>
        </w:rPr>
        <w:t>RYAN</w:t>
      </w:r>
      <w:r w:rsidRPr="00CE704F">
        <w:rPr>
          <w:rFonts w:ascii="Garamond" w:hAnsi="Garamond"/>
          <w:sz w:val="24"/>
          <w:szCs w:val="24"/>
        </w:rPr>
        <w:t xml:space="preserve">! </w:t>
      </w:r>
      <w:proofErr w:type="spellStart"/>
      <w:r w:rsidRPr="00CE704F">
        <w:rPr>
          <w:rFonts w:ascii="Garamond" w:hAnsi="Garamond"/>
          <w:sz w:val="24"/>
          <w:szCs w:val="24"/>
        </w:rPr>
        <w:t>Feddersen</w:t>
      </w:r>
      <w:proofErr w:type="spellEnd"/>
      <w:r w:rsidRPr="00CE704F">
        <w:rPr>
          <w:rFonts w:ascii="Garamond" w:hAnsi="Garamond"/>
          <w:sz w:val="24"/>
          <w:szCs w:val="24"/>
        </w:rPr>
        <w:t xml:space="preserve"> sparked a conversation </w:t>
      </w:r>
      <w:r w:rsidRPr="00CE704F">
        <w:rPr>
          <w:rFonts w:ascii="Garamond" w:hAnsi="Garamond"/>
          <w:sz w:val="24"/>
          <w:szCs w:val="24"/>
        </w:rPr>
        <w:lastRenderedPageBreak/>
        <w:t xml:space="preserve">between Megan and </w:t>
      </w:r>
      <w:proofErr w:type="spellStart"/>
      <w:r w:rsidRPr="00CE704F">
        <w:rPr>
          <w:rFonts w:ascii="Garamond" w:hAnsi="Garamond"/>
          <w:sz w:val="24"/>
          <w:szCs w:val="24"/>
        </w:rPr>
        <w:t>Nausica</w:t>
      </w:r>
      <w:proofErr w:type="spellEnd"/>
      <w:r w:rsidRPr="00CE704F">
        <w:rPr>
          <w:rFonts w:ascii="Garamond" w:hAnsi="Garamond"/>
          <w:sz w:val="24"/>
          <w:szCs w:val="24"/>
        </w:rPr>
        <w:t xml:space="preserve"> </w:t>
      </w:r>
      <w:r>
        <w:rPr>
          <w:rFonts w:ascii="Garamond" w:hAnsi="Garamond"/>
          <w:sz w:val="24"/>
          <w:szCs w:val="24"/>
        </w:rPr>
        <w:t>about</w:t>
      </w:r>
      <w:r w:rsidRPr="00CE704F">
        <w:rPr>
          <w:rFonts w:ascii="Garamond" w:hAnsi="Garamond"/>
          <w:sz w:val="24"/>
          <w:szCs w:val="24"/>
        </w:rPr>
        <w:t xml:space="preserve"> how the exhibition could connect to one of the textbook’s chapters on nature and natural disasters</w:t>
      </w:r>
      <w:r>
        <w:rPr>
          <w:rFonts w:ascii="Garamond" w:hAnsi="Garamond"/>
          <w:sz w:val="24"/>
          <w:szCs w:val="24"/>
        </w:rPr>
        <w:t>,</w:t>
      </w:r>
      <w:r w:rsidRPr="00CE704F">
        <w:rPr>
          <w:rFonts w:ascii="Garamond" w:hAnsi="Garamond"/>
          <w:sz w:val="24"/>
          <w:szCs w:val="24"/>
        </w:rPr>
        <w:t xml:space="preserve"> where little factual content was provided (</w:t>
      </w:r>
      <w:r>
        <w:rPr>
          <w:rFonts w:ascii="Garamond" w:hAnsi="Garamond"/>
          <w:sz w:val="24"/>
          <w:szCs w:val="24"/>
        </w:rPr>
        <w:t>C</w:t>
      </w:r>
      <w:r w:rsidRPr="00CE704F">
        <w:rPr>
          <w:rFonts w:ascii="Garamond" w:hAnsi="Garamond"/>
          <w:sz w:val="24"/>
          <w:szCs w:val="24"/>
        </w:rPr>
        <w:t xml:space="preserve">hapter 13). Thus, we adapted the textbook chapter to include world events, history, and indigenous people. As an example, Figure 3 shows one chapter activity. Although this activity serves as a starting point of discussion by including vocabulary, it does not offer any new information. This activity is based on learners’ prior knowledge of nature and natural disasters. </w:t>
      </w:r>
    </w:p>
    <w:p w14:paraId="05CEBFDC" w14:textId="77777777" w:rsidR="0076078A" w:rsidRDefault="0076078A" w:rsidP="0076078A">
      <w:pPr>
        <w:ind w:firstLine="720"/>
        <w:jc w:val="both"/>
        <w:rPr>
          <w:rFonts w:ascii="Garamond" w:hAnsi="Garamond"/>
          <w:sz w:val="24"/>
          <w:szCs w:val="24"/>
        </w:rPr>
      </w:pPr>
    </w:p>
    <w:p w14:paraId="5F3EA2D5" w14:textId="77777777" w:rsidR="0076078A" w:rsidRPr="0076078A" w:rsidRDefault="0076078A" w:rsidP="0076078A">
      <w:pPr>
        <w:jc w:val="both"/>
        <w:rPr>
          <w:rFonts w:ascii="Garamond" w:hAnsi="Garamond"/>
          <w:sz w:val="24"/>
          <w:szCs w:val="24"/>
        </w:rPr>
      </w:pPr>
      <w:r w:rsidRPr="0076078A">
        <w:rPr>
          <w:rFonts w:ascii="Garamond" w:hAnsi="Garamond"/>
          <w:b/>
          <w:bCs/>
          <w:sz w:val="24"/>
          <w:szCs w:val="24"/>
        </w:rPr>
        <w:t>Figure 3</w:t>
      </w:r>
    </w:p>
    <w:p w14:paraId="02A04C9F" w14:textId="78FB642A" w:rsidR="0076078A" w:rsidRPr="0076078A" w:rsidRDefault="0076078A" w:rsidP="0076078A">
      <w:pPr>
        <w:jc w:val="both"/>
        <w:rPr>
          <w:rFonts w:ascii="Garamond" w:hAnsi="Garamond"/>
          <w:i/>
          <w:iCs/>
          <w:sz w:val="24"/>
          <w:szCs w:val="24"/>
        </w:rPr>
      </w:pPr>
      <w:r w:rsidRPr="0076078A">
        <w:rPr>
          <w:rFonts w:ascii="Garamond" w:hAnsi="Garamond"/>
          <w:i/>
          <w:iCs/>
          <w:sz w:val="24"/>
          <w:szCs w:val="24"/>
        </w:rPr>
        <w:t>Textbook Fragment (Blanco &amp; Donley, 2021, p. 419)</w:t>
      </w:r>
    </w:p>
    <w:p w14:paraId="752A13B3" w14:textId="77777777" w:rsidR="0076078A" w:rsidRPr="00CE704F" w:rsidRDefault="0076078A" w:rsidP="0076078A">
      <w:pPr>
        <w:jc w:val="both"/>
        <w:rPr>
          <w:rFonts w:ascii="Garamond" w:hAnsi="Garamond"/>
          <w:sz w:val="24"/>
          <w:szCs w:val="24"/>
        </w:rPr>
      </w:pPr>
    </w:p>
    <w:p w14:paraId="10EFEF98" w14:textId="77777777" w:rsidR="0076078A" w:rsidRPr="00CE704F" w:rsidRDefault="0076078A" w:rsidP="0076078A">
      <w:pPr>
        <w:jc w:val="both"/>
      </w:pPr>
      <w:r w:rsidRPr="00CE704F">
        <w:rPr>
          <w:rFonts w:ascii="Garamond" w:hAnsi="Garamond"/>
          <w:noProof/>
          <w:sz w:val="24"/>
          <w:szCs w:val="24"/>
        </w:rPr>
        <w:drawing>
          <wp:inline distT="114300" distB="114300" distL="114300" distR="114300" wp14:anchorId="20BBD898" wp14:editId="6170F22B">
            <wp:extent cx="5943600" cy="2273300"/>
            <wp:effectExtent l="0" t="0" r="0" b="0"/>
            <wp:docPr id="20" name="image5.png" descr="A close-up of a list of words&#10;&#10;Description automatically generated"/>
            <wp:cNvGraphicFramePr/>
            <a:graphic xmlns:a="http://schemas.openxmlformats.org/drawingml/2006/main">
              <a:graphicData uri="http://schemas.openxmlformats.org/drawingml/2006/picture">
                <pic:pic xmlns:pic="http://schemas.openxmlformats.org/drawingml/2006/picture">
                  <pic:nvPicPr>
                    <pic:cNvPr id="20" name="image5.png" descr="A close-up of a list of words&#10;&#10;Description automatically generated"/>
                    <pic:cNvPicPr preferRelativeResize="0"/>
                  </pic:nvPicPr>
                  <pic:blipFill>
                    <a:blip r:embed="rId17"/>
                    <a:srcRect/>
                    <a:stretch>
                      <a:fillRect/>
                    </a:stretch>
                  </pic:blipFill>
                  <pic:spPr>
                    <a:xfrm>
                      <a:off x="0" y="0"/>
                      <a:ext cx="5943600" cy="2273300"/>
                    </a:xfrm>
                    <a:prstGeom prst="rect">
                      <a:avLst/>
                    </a:prstGeom>
                    <a:ln/>
                  </pic:spPr>
                </pic:pic>
              </a:graphicData>
            </a:graphic>
          </wp:inline>
        </w:drawing>
      </w:r>
    </w:p>
    <w:p w14:paraId="5FC748BF" w14:textId="77777777" w:rsidR="0076078A" w:rsidRPr="00CE704F" w:rsidRDefault="0076078A" w:rsidP="0076078A">
      <w:pPr>
        <w:jc w:val="both"/>
      </w:pPr>
    </w:p>
    <w:p w14:paraId="3153AAD9" w14:textId="77777777" w:rsidR="0076078A" w:rsidRPr="00CE704F" w:rsidRDefault="0076078A" w:rsidP="0076078A">
      <w:pPr>
        <w:jc w:val="both"/>
      </w:pPr>
    </w:p>
    <w:p w14:paraId="71CE22C4" w14:textId="77777777" w:rsidR="0076078A" w:rsidRPr="00CE704F" w:rsidRDefault="0076078A" w:rsidP="0076078A">
      <w:pPr>
        <w:jc w:val="both"/>
        <w:rPr>
          <w:rFonts w:ascii="Garamond" w:hAnsi="Garamond"/>
          <w:sz w:val="24"/>
          <w:szCs w:val="24"/>
        </w:rPr>
      </w:pPr>
    </w:p>
    <w:p w14:paraId="0C18B48A" w14:textId="77777777" w:rsidR="0076078A" w:rsidRPr="00CE704F" w:rsidRDefault="0076078A" w:rsidP="0076078A">
      <w:pPr>
        <w:jc w:val="both"/>
        <w:rPr>
          <w:rFonts w:ascii="Garamond" w:hAnsi="Garamond"/>
          <w:b/>
          <w:bCs/>
          <w:sz w:val="26"/>
          <w:szCs w:val="26"/>
        </w:rPr>
      </w:pPr>
      <w:r w:rsidRPr="00CE704F">
        <w:rPr>
          <w:rFonts w:ascii="Garamond" w:hAnsi="Garamond"/>
          <w:b/>
          <w:bCs/>
          <w:sz w:val="26"/>
          <w:szCs w:val="26"/>
        </w:rPr>
        <w:t xml:space="preserve">The Designed Activities </w:t>
      </w:r>
    </w:p>
    <w:p w14:paraId="2AD2C4DC" w14:textId="77777777" w:rsidR="0076078A" w:rsidRPr="00CE704F" w:rsidRDefault="0076078A" w:rsidP="0076078A">
      <w:pPr>
        <w:jc w:val="both"/>
        <w:rPr>
          <w:rFonts w:ascii="Garamond" w:hAnsi="Garamond"/>
          <w:sz w:val="24"/>
          <w:szCs w:val="24"/>
        </w:rPr>
      </w:pPr>
    </w:p>
    <w:p w14:paraId="72D704A2" w14:textId="072564C7" w:rsidR="0076078A" w:rsidRPr="00CE704F" w:rsidRDefault="0076078A" w:rsidP="0076078A">
      <w:pPr>
        <w:jc w:val="both"/>
        <w:rPr>
          <w:rFonts w:ascii="Garamond" w:hAnsi="Garamond"/>
          <w:sz w:val="24"/>
          <w:szCs w:val="24"/>
        </w:rPr>
      </w:pPr>
      <w:r w:rsidRPr="00CE704F">
        <w:rPr>
          <w:rFonts w:ascii="Garamond" w:hAnsi="Garamond"/>
          <w:sz w:val="24"/>
          <w:szCs w:val="24"/>
        </w:rPr>
        <w:t xml:space="preserve">The first activity, the </w:t>
      </w:r>
      <w:r>
        <w:rPr>
          <w:rFonts w:ascii="Garamond" w:hAnsi="Garamond"/>
          <w:sz w:val="24"/>
          <w:szCs w:val="24"/>
        </w:rPr>
        <w:t>m</w:t>
      </w:r>
      <w:r w:rsidRPr="00CE704F">
        <w:rPr>
          <w:rFonts w:ascii="Garamond" w:hAnsi="Garamond"/>
          <w:sz w:val="24"/>
          <w:szCs w:val="24"/>
        </w:rPr>
        <w:t>ola activity (see Appendi</w:t>
      </w:r>
      <w:r w:rsidR="008343C6">
        <w:rPr>
          <w:rFonts w:ascii="Garamond" w:hAnsi="Garamond"/>
          <w:sz w:val="24"/>
          <w:szCs w:val="24"/>
        </w:rPr>
        <w:t>ces</w:t>
      </w:r>
      <w:r w:rsidRPr="00CE704F">
        <w:rPr>
          <w:rFonts w:ascii="Garamond" w:hAnsi="Garamond"/>
          <w:sz w:val="24"/>
          <w:szCs w:val="24"/>
        </w:rPr>
        <w:t xml:space="preserve"> </w:t>
      </w:r>
      <w:r w:rsidR="002532AA">
        <w:rPr>
          <w:rFonts w:ascii="Garamond" w:hAnsi="Garamond"/>
          <w:sz w:val="24"/>
          <w:szCs w:val="24"/>
        </w:rPr>
        <w:t>A-B</w:t>
      </w:r>
      <w:r w:rsidRPr="00CE704F">
        <w:rPr>
          <w:rFonts w:ascii="Garamond" w:hAnsi="Garamond"/>
          <w:sz w:val="24"/>
          <w:szCs w:val="24"/>
        </w:rPr>
        <w:t xml:space="preserve">), was carried out for several semesters. The second activity was contingent on the </w:t>
      </w:r>
      <w:r>
        <w:rPr>
          <w:rFonts w:ascii="Garamond" w:hAnsi="Garamond"/>
          <w:sz w:val="24"/>
          <w:szCs w:val="24"/>
        </w:rPr>
        <w:t>RYAN</w:t>
      </w:r>
      <w:r w:rsidRPr="00CE704F">
        <w:rPr>
          <w:rFonts w:ascii="Garamond" w:hAnsi="Garamond"/>
          <w:sz w:val="24"/>
          <w:szCs w:val="24"/>
        </w:rPr>
        <w:t xml:space="preserve">! </w:t>
      </w:r>
      <w:proofErr w:type="spellStart"/>
      <w:r w:rsidRPr="00CE704F">
        <w:rPr>
          <w:rFonts w:ascii="Garamond" w:hAnsi="Garamond"/>
          <w:sz w:val="24"/>
          <w:szCs w:val="24"/>
        </w:rPr>
        <w:t>Feddersen</w:t>
      </w:r>
      <w:proofErr w:type="spellEnd"/>
      <w:r w:rsidRPr="00CE704F">
        <w:rPr>
          <w:rFonts w:ascii="Garamond" w:hAnsi="Garamond"/>
          <w:sz w:val="24"/>
          <w:szCs w:val="24"/>
        </w:rPr>
        <w:t xml:space="preserve"> exhibition in Spring 2022 (see Appendix </w:t>
      </w:r>
      <w:r w:rsidR="002532AA">
        <w:rPr>
          <w:rFonts w:ascii="Garamond" w:hAnsi="Garamond"/>
          <w:sz w:val="24"/>
          <w:szCs w:val="24"/>
        </w:rPr>
        <w:t>C</w:t>
      </w:r>
      <w:r w:rsidRPr="00CE704F">
        <w:rPr>
          <w:rFonts w:ascii="Garamond" w:hAnsi="Garamond"/>
          <w:sz w:val="24"/>
          <w:szCs w:val="24"/>
        </w:rPr>
        <w:t xml:space="preserve">). In both cases, we met to prepare the activities, which included planning the visits and designing the worksheets. For the visit, the students met </w:t>
      </w:r>
      <w:r>
        <w:rPr>
          <w:rFonts w:ascii="Garamond" w:hAnsi="Garamond"/>
          <w:sz w:val="24"/>
          <w:szCs w:val="24"/>
        </w:rPr>
        <w:t>in the Museum d</w:t>
      </w:r>
      <w:r w:rsidRPr="00CE704F">
        <w:rPr>
          <w:rFonts w:ascii="Garamond" w:hAnsi="Garamond"/>
          <w:sz w:val="24"/>
          <w:szCs w:val="24"/>
        </w:rPr>
        <w:t>uring their regular class time (a session of 50 minutes). Both visits required time for Megan to orient the class, present the material, provide context, and introduce objects and ideas before students engaged alone or in small groups.</w:t>
      </w:r>
    </w:p>
    <w:p w14:paraId="3DD9BD74" w14:textId="77777777" w:rsidR="0076078A" w:rsidRPr="00CE704F" w:rsidRDefault="0076078A" w:rsidP="0076078A">
      <w:pPr>
        <w:ind w:firstLine="720"/>
        <w:jc w:val="both"/>
        <w:rPr>
          <w:rFonts w:ascii="Garamond" w:hAnsi="Garamond"/>
          <w:sz w:val="24"/>
          <w:szCs w:val="24"/>
        </w:rPr>
      </w:pPr>
      <w:r w:rsidRPr="00CE704F">
        <w:rPr>
          <w:rFonts w:ascii="Garamond" w:hAnsi="Garamond"/>
          <w:sz w:val="24"/>
          <w:szCs w:val="24"/>
        </w:rPr>
        <w:t>The worksheets structured the museum</w:t>
      </w:r>
      <w:r>
        <w:rPr>
          <w:rFonts w:ascii="Garamond" w:hAnsi="Garamond"/>
          <w:sz w:val="24"/>
          <w:szCs w:val="24"/>
        </w:rPr>
        <w:t xml:space="preserve"> activities,</w:t>
      </w:r>
      <w:r w:rsidRPr="00CE704F">
        <w:rPr>
          <w:rFonts w:ascii="Garamond" w:hAnsi="Garamond"/>
          <w:sz w:val="24"/>
          <w:szCs w:val="24"/>
        </w:rPr>
        <w:t xml:space="preserve"> and as such</w:t>
      </w:r>
      <w:r>
        <w:rPr>
          <w:rFonts w:ascii="Garamond" w:hAnsi="Garamond"/>
          <w:sz w:val="24"/>
          <w:szCs w:val="24"/>
        </w:rPr>
        <w:t>,</w:t>
      </w:r>
      <w:r w:rsidRPr="00CE704F">
        <w:rPr>
          <w:rFonts w:ascii="Garamond" w:hAnsi="Garamond"/>
          <w:sz w:val="24"/>
          <w:szCs w:val="24"/>
        </w:rPr>
        <w:t xml:space="preserve"> we considered them the lesson plan for the museum. The worksheets also included a final task for the language class (e.g., for the first one, describing a mola in an oral presentation and an essay). In brief, the worksheets were completed during the museum visit and used as a reference tool for the homework assignments, i.e., the final tasks. </w:t>
      </w:r>
    </w:p>
    <w:p w14:paraId="6545D5B1" w14:textId="77777777" w:rsidR="0076078A" w:rsidRPr="00CE704F" w:rsidRDefault="0076078A" w:rsidP="0076078A">
      <w:pPr>
        <w:ind w:firstLine="720"/>
        <w:jc w:val="both"/>
        <w:rPr>
          <w:rFonts w:ascii="Garamond" w:hAnsi="Garamond"/>
          <w:sz w:val="24"/>
          <w:szCs w:val="24"/>
        </w:rPr>
      </w:pPr>
      <w:r w:rsidRPr="00CE704F">
        <w:rPr>
          <w:rFonts w:ascii="Garamond" w:hAnsi="Garamond"/>
          <w:sz w:val="24"/>
          <w:szCs w:val="24"/>
        </w:rPr>
        <w:t xml:space="preserve">The activities exposed most students to OBL for the first time. Following OBL and connecting it with the class goals of increasing knowledge about cultures in the Spanish-speaking world </w:t>
      </w:r>
      <w:r>
        <w:rPr>
          <w:rFonts w:ascii="Garamond" w:hAnsi="Garamond"/>
          <w:sz w:val="24"/>
          <w:szCs w:val="24"/>
        </w:rPr>
        <w:t>with</w:t>
      </w:r>
      <w:r w:rsidRPr="00CE704F">
        <w:rPr>
          <w:rFonts w:ascii="Garamond" w:hAnsi="Garamond"/>
          <w:sz w:val="24"/>
          <w:szCs w:val="24"/>
        </w:rPr>
        <w:t xml:space="preserve"> language skills, students interacted with the objects by touching and looking </w:t>
      </w:r>
      <w:r>
        <w:rPr>
          <w:rFonts w:ascii="Garamond" w:hAnsi="Garamond"/>
          <w:sz w:val="24"/>
          <w:szCs w:val="24"/>
        </w:rPr>
        <w:t xml:space="preserve">at </w:t>
      </w:r>
      <w:r w:rsidRPr="00CE704F">
        <w:rPr>
          <w:rFonts w:ascii="Garamond" w:hAnsi="Garamond"/>
          <w:sz w:val="24"/>
          <w:szCs w:val="24"/>
        </w:rPr>
        <w:t>them closely. Beyond the museum, students continued exploring their cultural and historical relevance while practicing their presentational skills.</w:t>
      </w:r>
    </w:p>
    <w:p w14:paraId="4323DD3D" w14:textId="77777777" w:rsidR="0076078A" w:rsidRPr="00CE704F" w:rsidRDefault="0076078A" w:rsidP="0076078A">
      <w:pPr>
        <w:ind w:firstLine="720"/>
        <w:jc w:val="both"/>
        <w:rPr>
          <w:rFonts w:ascii="Garamond" w:hAnsi="Garamond"/>
          <w:sz w:val="24"/>
          <w:szCs w:val="24"/>
        </w:rPr>
      </w:pPr>
      <w:r w:rsidRPr="00CE704F">
        <w:rPr>
          <w:rFonts w:ascii="Garamond" w:hAnsi="Garamond"/>
          <w:sz w:val="24"/>
          <w:szCs w:val="24"/>
        </w:rPr>
        <w:t>The principles used to organize the visits aligned with the recommendations by DeWitt and Osborne (2007, p. 689-691)</w:t>
      </w:r>
      <w:r>
        <w:rPr>
          <w:rFonts w:ascii="Garamond" w:hAnsi="Garamond"/>
          <w:sz w:val="24"/>
          <w:szCs w:val="24"/>
        </w:rPr>
        <w:t>,</w:t>
      </w:r>
      <w:r w:rsidRPr="00CE704F">
        <w:rPr>
          <w:rFonts w:ascii="Garamond" w:hAnsi="Garamond"/>
          <w:sz w:val="24"/>
          <w:szCs w:val="24"/>
        </w:rPr>
        <w:t xml:space="preserve"> as the activities provided structure to the visits and the </w:t>
      </w:r>
      <w:r>
        <w:rPr>
          <w:rFonts w:ascii="Garamond" w:hAnsi="Garamond"/>
          <w:sz w:val="24"/>
          <w:szCs w:val="24"/>
        </w:rPr>
        <w:lastRenderedPageBreak/>
        <w:t xml:space="preserve">subsequent </w:t>
      </w:r>
      <w:r w:rsidRPr="00CE704F">
        <w:rPr>
          <w:rFonts w:ascii="Garamond" w:hAnsi="Garamond"/>
          <w:sz w:val="24"/>
          <w:szCs w:val="24"/>
        </w:rPr>
        <w:t>tasks. Other recommendations were also followed. For example, the activity after the museum helped the “reinforcement of the learning experience” (principle B2), while the activities in the museum and class contributed to the “discussion among peers” and with the instructor and museum curator (principle 3a). The students were also given some “choice and control” (principle 3c). For instance, students could choose the mola to work on and some aspects they wanted to emphasize in their essay</w:t>
      </w:r>
      <w:r>
        <w:rPr>
          <w:rFonts w:ascii="Garamond" w:hAnsi="Garamond"/>
          <w:sz w:val="24"/>
          <w:szCs w:val="24"/>
        </w:rPr>
        <w:t>s</w:t>
      </w:r>
      <w:r w:rsidRPr="00CE704F">
        <w:rPr>
          <w:rFonts w:ascii="Garamond" w:hAnsi="Garamond"/>
          <w:sz w:val="24"/>
          <w:szCs w:val="24"/>
        </w:rPr>
        <w:t xml:space="preserve"> and presentation</w:t>
      </w:r>
      <w:r>
        <w:rPr>
          <w:rFonts w:ascii="Garamond" w:hAnsi="Garamond"/>
          <w:sz w:val="24"/>
          <w:szCs w:val="24"/>
        </w:rPr>
        <w:t>s</w:t>
      </w:r>
      <w:r w:rsidRPr="00CE704F">
        <w:rPr>
          <w:rFonts w:ascii="Garamond" w:hAnsi="Garamond"/>
          <w:sz w:val="24"/>
          <w:szCs w:val="24"/>
        </w:rPr>
        <w:t xml:space="preserve">. </w:t>
      </w:r>
    </w:p>
    <w:p w14:paraId="51EB4341" w14:textId="77777777" w:rsidR="0076078A" w:rsidRPr="00CE704F" w:rsidRDefault="0076078A" w:rsidP="0076078A">
      <w:pPr>
        <w:ind w:firstLine="720"/>
        <w:jc w:val="both"/>
        <w:rPr>
          <w:rFonts w:ascii="Garamond" w:hAnsi="Garamond"/>
          <w:sz w:val="24"/>
          <w:szCs w:val="24"/>
        </w:rPr>
      </w:pPr>
      <w:r w:rsidRPr="00CE704F">
        <w:rPr>
          <w:rFonts w:ascii="Garamond" w:hAnsi="Garamond"/>
          <w:sz w:val="24"/>
          <w:szCs w:val="24"/>
        </w:rPr>
        <w:t>Whereas in some museum visits</w:t>
      </w:r>
      <w:r>
        <w:rPr>
          <w:rFonts w:ascii="Garamond" w:hAnsi="Garamond"/>
          <w:sz w:val="24"/>
          <w:szCs w:val="24"/>
        </w:rPr>
        <w:t>,</w:t>
      </w:r>
      <w:r w:rsidRPr="00CE704F">
        <w:rPr>
          <w:rFonts w:ascii="Garamond" w:hAnsi="Garamond"/>
          <w:sz w:val="24"/>
          <w:szCs w:val="24"/>
        </w:rPr>
        <w:t xml:space="preserve"> the L2 is mainly used (e.g., </w:t>
      </w:r>
      <w:proofErr w:type="spellStart"/>
      <w:r w:rsidRPr="00CE704F">
        <w:rPr>
          <w:rFonts w:ascii="Garamond" w:hAnsi="Garamond"/>
          <w:sz w:val="24"/>
          <w:szCs w:val="24"/>
        </w:rPr>
        <w:t>Fazzi</w:t>
      </w:r>
      <w:proofErr w:type="spellEnd"/>
      <w:r w:rsidRPr="00CE704F">
        <w:rPr>
          <w:rFonts w:ascii="Garamond" w:hAnsi="Garamond"/>
          <w:sz w:val="24"/>
          <w:szCs w:val="24"/>
        </w:rPr>
        <w:t xml:space="preserve">, 2018, 2020), in these activities, the visit was carried out in the L1 as Megan did not speak Spanish. When </w:t>
      </w:r>
      <w:proofErr w:type="spellStart"/>
      <w:r w:rsidRPr="00CE704F">
        <w:rPr>
          <w:rFonts w:ascii="Garamond" w:hAnsi="Garamond"/>
          <w:sz w:val="24"/>
          <w:szCs w:val="24"/>
        </w:rPr>
        <w:t>Nausica</w:t>
      </w:r>
      <w:proofErr w:type="spellEnd"/>
      <w:r w:rsidRPr="00CE704F">
        <w:rPr>
          <w:rFonts w:ascii="Garamond" w:hAnsi="Garamond"/>
          <w:sz w:val="24"/>
          <w:szCs w:val="24"/>
        </w:rPr>
        <w:t xml:space="preserve"> spoke to the class, she used the target language as much as possible. In this bilingual atmosphere, the worksheets included Spanish and English</w:t>
      </w:r>
      <w:r w:rsidRPr="002601D6">
        <w:rPr>
          <w:rFonts w:ascii="Garamond" w:hAnsi="Garamond"/>
          <w:sz w:val="24"/>
          <w:szCs w:val="24"/>
        </w:rPr>
        <w:t xml:space="preserve"> </w:t>
      </w:r>
      <w:r w:rsidRPr="00CE704F">
        <w:rPr>
          <w:rFonts w:ascii="Garamond" w:hAnsi="Garamond"/>
          <w:sz w:val="24"/>
          <w:szCs w:val="24"/>
        </w:rPr>
        <w:t xml:space="preserve">vocabulary. Part of this specialized terminology was also new in English for the students. That is, the content was learned first in the L1 with continuous references to the L2, and the final task was fully carried out in the L2. </w:t>
      </w:r>
    </w:p>
    <w:p w14:paraId="4A399D57" w14:textId="7298861B" w:rsidR="0076078A" w:rsidRPr="00CE704F" w:rsidRDefault="0076078A" w:rsidP="0076078A">
      <w:pPr>
        <w:ind w:firstLine="720"/>
        <w:jc w:val="both"/>
        <w:rPr>
          <w:rFonts w:ascii="Garamond" w:hAnsi="Garamond"/>
          <w:sz w:val="24"/>
          <w:szCs w:val="24"/>
        </w:rPr>
      </w:pPr>
      <w:r w:rsidRPr="00CE704F">
        <w:rPr>
          <w:rFonts w:ascii="Garamond" w:hAnsi="Garamond"/>
          <w:sz w:val="24"/>
          <w:szCs w:val="24"/>
        </w:rPr>
        <w:t xml:space="preserve">The difference between both activities was due to the goal of each visit. The </w:t>
      </w:r>
      <w:r>
        <w:rPr>
          <w:rFonts w:ascii="Garamond" w:hAnsi="Garamond"/>
          <w:sz w:val="24"/>
          <w:szCs w:val="24"/>
        </w:rPr>
        <w:t>m</w:t>
      </w:r>
      <w:r w:rsidRPr="00CE704F">
        <w:rPr>
          <w:rFonts w:ascii="Garamond" w:hAnsi="Garamond"/>
          <w:sz w:val="24"/>
          <w:szCs w:val="24"/>
        </w:rPr>
        <w:t xml:space="preserve">ola activity focused on the object, vocabulary, and close-looking. The </w:t>
      </w:r>
      <w:r>
        <w:rPr>
          <w:rFonts w:ascii="Garamond" w:hAnsi="Garamond"/>
          <w:sz w:val="24"/>
          <w:szCs w:val="24"/>
        </w:rPr>
        <w:t>m</w:t>
      </w:r>
      <w:r w:rsidRPr="00CE704F">
        <w:rPr>
          <w:rFonts w:ascii="Garamond" w:hAnsi="Garamond"/>
          <w:sz w:val="24"/>
          <w:szCs w:val="24"/>
        </w:rPr>
        <w:t>ola worksheets followed a concept agenda as they had few questions, “opportunities for more student choice, and a greater emphasis on student observation of objects rather than label reading” (</w:t>
      </w:r>
      <w:proofErr w:type="spellStart"/>
      <w:r w:rsidRPr="00CE704F">
        <w:rPr>
          <w:rFonts w:ascii="Garamond" w:hAnsi="Garamond"/>
          <w:sz w:val="24"/>
          <w:szCs w:val="24"/>
        </w:rPr>
        <w:t>Kisiel</w:t>
      </w:r>
      <w:proofErr w:type="spellEnd"/>
      <w:r w:rsidRPr="00CE704F">
        <w:rPr>
          <w:rFonts w:ascii="Garamond" w:hAnsi="Garamond"/>
          <w:sz w:val="24"/>
          <w:szCs w:val="24"/>
        </w:rPr>
        <w:t xml:space="preserve">, 2003, p. 15). The </w:t>
      </w:r>
      <w:r>
        <w:rPr>
          <w:rFonts w:ascii="Garamond" w:hAnsi="Garamond"/>
          <w:sz w:val="24"/>
          <w:szCs w:val="24"/>
        </w:rPr>
        <w:t>RYAN</w:t>
      </w:r>
      <w:r w:rsidRPr="00CE704F">
        <w:rPr>
          <w:rFonts w:ascii="Garamond" w:hAnsi="Garamond"/>
          <w:sz w:val="24"/>
          <w:szCs w:val="24"/>
        </w:rPr>
        <w:t xml:space="preserve">! </w:t>
      </w:r>
      <w:proofErr w:type="spellStart"/>
      <w:r w:rsidRPr="00CE704F">
        <w:rPr>
          <w:rFonts w:ascii="Garamond" w:hAnsi="Garamond"/>
          <w:sz w:val="24"/>
          <w:szCs w:val="24"/>
        </w:rPr>
        <w:t>Feddersen</w:t>
      </w:r>
      <w:proofErr w:type="spellEnd"/>
      <w:r w:rsidRPr="00CE704F">
        <w:rPr>
          <w:rFonts w:ascii="Garamond" w:hAnsi="Garamond"/>
          <w:sz w:val="24"/>
          <w:szCs w:val="24"/>
        </w:rPr>
        <w:t xml:space="preserve"> activity </w:t>
      </w:r>
      <w:r>
        <w:rPr>
          <w:rFonts w:ascii="Garamond" w:hAnsi="Garamond"/>
          <w:sz w:val="24"/>
          <w:szCs w:val="24"/>
        </w:rPr>
        <w:t xml:space="preserve">emphasized events </w:t>
      </w:r>
      <w:r w:rsidRPr="00CE704F">
        <w:rPr>
          <w:rFonts w:ascii="Garamond" w:hAnsi="Garamond"/>
          <w:sz w:val="24"/>
          <w:szCs w:val="24"/>
        </w:rPr>
        <w:t>outside the exhibition by connecting</w:t>
      </w:r>
      <w:r>
        <w:rPr>
          <w:rFonts w:ascii="Garamond" w:hAnsi="Garamond"/>
          <w:sz w:val="24"/>
          <w:szCs w:val="24"/>
        </w:rPr>
        <w:t xml:space="preserve"> the exhibition</w:t>
      </w:r>
      <w:r w:rsidRPr="00CE704F">
        <w:rPr>
          <w:rFonts w:ascii="Garamond" w:hAnsi="Garamond"/>
          <w:sz w:val="24"/>
          <w:szCs w:val="24"/>
        </w:rPr>
        <w:t xml:space="preserve"> to current </w:t>
      </w:r>
      <w:r>
        <w:rPr>
          <w:rFonts w:ascii="Garamond" w:hAnsi="Garamond"/>
          <w:sz w:val="24"/>
          <w:szCs w:val="24"/>
        </w:rPr>
        <w:t xml:space="preserve">and older </w:t>
      </w:r>
      <w:r w:rsidRPr="00CE704F">
        <w:rPr>
          <w:rFonts w:ascii="Garamond" w:hAnsi="Garamond"/>
          <w:sz w:val="24"/>
          <w:szCs w:val="24"/>
        </w:rPr>
        <w:t xml:space="preserve">news. Students read newspaper articles in small groups to increase their factual knowledge. Next, the two activities will be described in detail. In both activities, we sought </w:t>
      </w:r>
      <w:r>
        <w:rPr>
          <w:rFonts w:ascii="Garamond" w:hAnsi="Garamond"/>
          <w:sz w:val="24"/>
          <w:szCs w:val="24"/>
        </w:rPr>
        <w:t>to</w:t>
      </w:r>
      <w:r w:rsidRPr="00CE704F">
        <w:rPr>
          <w:rFonts w:ascii="Garamond" w:hAnsi="Garamond"/>
          <w:sz w:val="24"/>
          <w:szCs w:val="24"/>
        </w:rPr>
        <w:t xml:space="preserve"> connect cultural knowledge (products, practices, and perspectives) with language practice and acquisition while following the tenets of OBL. </w:t>
      </w:r>
    </w:p>
    <w:p w14:paraId="1F55F477" w14:textId="77777777" w:rsidR="0076078A" w:rsidRPr="00CE704F" w:rsidRDefault="0076078A" w:rsidP="0076078A">
      <w:pPr>
        <w:ind w:firstLine="720"/>
        <w:jc w:val="both"/>
        <w:rPr>
          <w:rFonts w:ascii="Garamond" w:hAnsi="Garamond"/>
          <w:sz w:val="24"/>
          <w:szCs w:val="24"/>
        </w:rPr>
      </w:pPr>
    </w:p>
    <w:p w14:paraId="3F903540" w14:textId="02D34396" w:rsidR="0076078A" w:rsidRDefault="0076078A" w:rsidP="0076078A">
      <w:pPr>
        <w:jc w:val="both"/>
        <w:rPr>
          <w:rFonts w:ascii="Garamond" w:hAnsi="Garamond"/>
          <w:b/>
          <w:bCs/>
          <w:i/>
          <w:iCs/>
          <w:sz w:val="26"/>
          <w:szCs w:val="26"/>
        </w:rPr>
      </w:pPr>
      <w:r w:rsidRPr="00CE704F">
        <w:rPr>
          <w:rFonts w:ascii="Garamond" w:hAnsi="Garamond"/>
          <w:b/>
          <w:bCs/>
          <w:i/>
          <w:iCs/>
          <w:sz w:val="26"/>
          <w:szCs w:val="26"/>
        </w:rPr>
        <w:t xml:space="preserve">Mola </w:t>
      </w:r>
      <w:r>
        <w:rPr>
          <w:rFonts w:ascii="Garamond" w:hAnsi="Garamond"/>
          <w:b/>
          <w:bCs/>
          <w:i/>
          <w:iCs/>
          <w:sz w:val="26"/>
          <w:szCs w:val="26"/>
        </w:rPr>
        <w:t>A</w:t>
      </w:r>
      <w:r w:rsidRPr="00CE704F">
        <w:rPr>
          <w:rFonts w:ascii="Garamond" w:hAnsi="Garamond"/>
          <w:b/>
          <w:bCs/>
          <w:i/>
          <w:iCs/>
          <w:sz w:val="26"/>
          <w:szCs w:val="26"/>
        </w:rPr>
        <w:t>ctivity</w:t>
      </w:r>
    </w:p>
    <w:p w14:paraId="49A23FD2" w14:textId="77777777" w:rsidR="0076078A" w:rsidRPr="00CE704F" w:rsidRDefault="0076078A" w:rsidP="0076078A">
      <w:pPr>
        <w:jc w:val="both"/>
        <w:rPr>
          <w:rFonts w:ascii="Garamond" w:hAnsi="Garamond"/>
          <w:b/>
          <w:bCs/>
          <w:i/>
          <w:iCs/>
          <w:sz w:val="26"/>
          <w:szCs w:val="26"/>
        </w:rPr>
      </w:pPr>
    </w:p>
    <w:p w14:paraId="1A579EAF" w14:textId="77777777" w:rsidR="0076078A" w:rsidRPr="00CE704F" w:rsidRDefault="0076078A" w:rsidP="0076078A">
      <w:pPr>
        <w:jc w:val="both"/>
        <w:rPr>
          <w:rFonts w:ascii="Garamond" w:hAnsi="Garamond"/>
          <w:sz w:val="24"/>
          <w:szCs w:val="24"/>
        </w:rPr>
      </w:pPr>
      <w:r w:rsidRPr="00CE704F">
        <w:rPr>
          <w:rFonts w:ascii="Garamond" w:hAnsi="Garamond"/>
          <w:sz w:val="24"/>
          <w:szCs w:val="24"/>
        </w:rPr>
        <w:t xml:space="preserve">We implemented the </w:t>
      </w:r>
      <w:r>
        <w:rPr>
          <w:rFonts w:ascii="Garamond" w:hAnsi="Garamond"/>
          <w:sz w:val="24"/>
          <w:szCs w:val="24"/>
        </w:rPr>
        <w:t>m</w:t>
      </w:r>
      <w:r w:rsidRPr="00CE704F">
        <w:rPr>
          <w:rFonts w:ascii="Garamond" w:hAnsi="Garamond"/>
          <w:sz w:val="24"/>
          <w:szCs w:val="24"/>
        </w:rPr>
        <w:t xml:space="preserve">ola activity in </w:t>
      </w:r>
      <w:r>
        <w:rPr>
          <w:rFonts w:ascii="Garamond" w:hAnsi="Garamond"/>
          <w:sz w:val="24"/>
          <w:szCs w:val="24"/>
        </w:rPr>
        <w:t xml:space="preserve">the </w:t>
      </w:r>
      <w:r w:rsidRPr="00CE704F">
        <w:rPr>
          <w:rFonts w:ascii="Garamond" w:hAnsi="Garamond"/>
          <w:sz w:val="24"/>
          <w:szCs w:val="24"/>
        </w:rPr>
        <w:t xml:space="preserve">Spring </w:t>
      </w:r>
      <w:r>
        <w:rPr>
          <w:rFonts w:ascii="Garamond" w:hAnsi="Garamond"/>
          <w:sz w:val="24"/>
          <w:szCs w:val="24"/>
        </w:rPr>
        <w:t xml:space="preserve">of </w:t>
      </w:r>
      <w:r w:rsidRPr="00CE704F">
        <w:rPr>
          <w:rFonts w:ascii="Garamond" w:hAnsi="Garamond"/>
          <w:sz w:val="24"/>
          <w:szCs w:val="24"/>
        </w:rPr>
        <w:t xml:space="preserve">2017 for the first time. Then, </w:t>
      </w:r>
      <w:proofErr w:type="spellStart"/>
      <w:r w:rsidRPr="00CE704F">
        <w:rPr>
          <w:rFonts w:ascii="Garamond" w:hAnsi="Garamond"/>
          <w:sz w:val="24"/>
          <w:szCs w:val="24"/>
        </w:rPr>
        <w:t>Nausica</w:t>
      </w:r>
      <w:proofErr w:type="spellEnd"/>
      <w:r w:rsidRPr="00CE704F">
        <w:rPr>
          <w:rFonts w:ascii="Garamond" w:hAnsi="Garamond"/>
          <w:sz w:val="24"/>
          <w:szCs w:val="24"/>
        </w:rPr>
        <w:t xml:space="preserve"> shared the activity with other colleagues</w:t>
      </w:r>
      <w:r>
        <w:rPr>
          <w:rFonts w:ascii="Garamond" w:hAnsi="Garamond"/>
          <w:sz w:val="24"/>
          <w:szCs w:val="24"/>
        </w:rPr>
        <w:t>,</w:t>
      </w:r>
      <w:r w:rsidRPr="00CE704F">
        <w:rPr>
          <w:rFonts w:ascii="Garamond" w:hAnsi="Garamond"/>
          <w:sz w:val="24"/>
          <w:szCs w:val="24"/>
        </w:rPr>
        <w:t xml:space="preserve"> who also collaborated directly with Megan to carry out the activity. Every semester, the class began with Megan placing herself behind a table where several molas were displayed. From that position, every student could see the sewing patterns. In addition to the main table, six tables were placed in the room, with two molas each. </w:t>
      </w:r>
      <w:r>
        <w:rPr>
          <w:rFonts w:ascii="Garamond" w:hAnsi="Garamond"/>
          <w:sz w:val="24"/>
          <w:szCs w:val="24"/>
        </w:rPr>
        <w:t>S</w:t>
      </w:r>
      <w:r w:rsidRPr="00CE704F">
        <w:rPr>
          <w:rFonts w:ascii="Garamond" w:hAnsi="Garamond"/>
          <w:sz w:val="24"/>
          <w:szCs w:val="24"/>
        </w:rPr>
        <w:t>ince</w:t>
      </w:r>
      <w:r>
        <w:rPr>
          <w:rFonts w:ascii="Garamond" w:hAnsi="Garamond"/>
          <w:sz w:val="24"/>
          <w:szCs w:val="24"/>
        </w:rPr>
        <w:t>,</w:t>
      </w:r>
      <w:r w:rsidRPr="00CE704F">
        <w:rPr>
          <w:rFonts w:ascii="Garamond" w:hAnsi="Garamond"/>
          <w:sz w:val="24"/>
          <w:szCs w:val="24"/>
        </w:rPr>
        <w:t xml:space="preserve"> according to OBL</w:t>
      </w:r>
      <w:r>
        <w:rPr>
          <w:rFonts w:ascii="Garamond" w:hAnsi="Garamond"/>
          <w:sz w:val="24"/>
          <w:szCs w:val="24"/>
        </w:rPr>
        <w:t>,</w:t>
      </w:r>
      <w:r w:rsidRPr="00CE704F">
        <w:rPr>
          <w:rFonts w:ascii="Garamond" w:hAnsi="Garamond"/>
          <w:sz w:val="24"/>
          <w:szCs w:val="24"/>
        </w:rPr>
        <w:t xml:space="preserve"> touching objects enhances students’ learning (see Chatterjee, 2010; Chatterjee &amp; Hannan, 2015), Megan invited students to </w:t>
      </w:r>
      <w:r>
        <w:rPr>
          <w:rFonts w:ascii="Garamond" w:hAnsi="Garamond"/>
          <w:sz w:val="24"/>
          <w:szCs w:val="24"/>
        </w:rPr>
        <w:t>feel</w:t>
      </w:r>
      <w:r w:rsidRPr="00CE704F">
        <w:rPr>
          <w:rStyle w:val="FootnoteReference"/>
          <w:rFonts w:ascii="Garamond" w:hAnsi="Garamond"/>
          <w:sz w:val="24"/>
          <w:szCs w:val="24"/>
        </w:rPr>
        <w:footnoteReference w:id="5"/>
      </w:r>
      <w:r w:rsidRPr="00CE704F">
        <w:rPr>
          <w:rFonts w:ascii="Garamond" w:hAnsi="Garamond"/>
          <w:sz w:val="24"/>
          <w:szCs w:val="24"/>
        </w:rPr>
        <w:t xml:space="preserve"> the molas as they heard about the processes and techniques involved in their making. </w:t>
      </w:r>
    </w:p>
    <w:p w14:paraId="2E6F6F86" w14:textId="2E37B339" w:rsidR="0076078A" w:rsidRPr="00CE704F" w:rsidRDefault="0076078A" w:rsidP="0076078A">
      <w:pPr>
        <w:ind w:firstLine="720"/>
        <w:jc w:val="both"/>
        <w:rPr>
          <w:rFonts w:ascii="Garamond" w:hAnsi="Garamond"/>
          <w:sz w:val="24"/>
          <w:szCs w:val="24"/>
        </w:rPr>
      </w:pPr>
      <w:r w:rsidRPr="00CE704F">
        <w:rPr>
          <w:rFonts w:ascii="Garamond" w:hAnsi="Garamond"/>
          <w:sz w:val="24"/>
          <w:szCs w:val="24"/>
        </w:rPr>
        <w:t>With the OBL framework in mind, the students searched for specific patterns in the molas</w:t>
      </w:r>
      <w:r>
        <w:rPr>
          <w:rFonts w:ascii="Garamond" w:hAnsi="Garamond"/>
          <w:sz w:val="24"/>
          <w:szCs w:val="24"/>
        </w:rPr>
        <w:t>,</w:t>
      </w:r>
      <w:r w:rsidRPr="00CE704F">
        <w:rPr>
          <w:rFonts w:ascii="Garamond" w:hAnsi="Garamond"/>
          <w:sz w:val="24"/>
          <w:szCs w:val="24"/>
        </w:rPr>
        <w:t xml:space="preserve"> such as “</w:t>
      </w:r>
      <w:proofErr w:type="spellStart"/>
      <w:r w:rsidRPr="00CE704F">
        <w:rPr>
          <w:rFonts w:ascii="Garamond" w:hAnsi="Garamond"/>
          <w:sz w:val="24"/>
          <w:szCs w:val="24"/>
        </w:rPr>
        <w:t>tas-tas</w:t>
      </w:r>
      <w:proofErr w:type="spellEnd"/>
      <w:r w:rsidRPr="00CE704F">
        <w:rPr>
          <w:rFonts w:ascii="Garamond" w:hAnsi="Garamond"/>
          <w:sz w:val="24"/>
          <w:szCs w:val="24"/>
        </w:rPr>
        <w:t>” and embroidery</w:t>
      </w:r>
      <w:r>
        <w:rPr>
          <w:rFonts w:ascii="Garamond" w:hAnsi="Garamond"/>
          <w:sz w:val="24"/>
          <w:szCs w:val="24"/>
        </w:rPr>
        <w:t>,</w:t>
      </w:r>
      <w:r w:rsidRPr="00CE704F">
        <w:rPr>
          <w:rFonts w:ascii="Garamond" w:hAnsi="Garamond"/>
          <w:sz w:val="24"/>
          <w:szCs w:val="24"/>
        </w:rPr>
        <w:t xml:space="preserve"> by looking </w:t>
      </w:r>
      <w:r>
        <w:rPr>
          <w:rFonts w:ascii="Garamond" w:hAnsi="Garamond"/>
          <w:sz w:val="24"/>
          <w:szCs w:val="24"/>
        </w:rPr>
        <w:t xml:space="preserve">at </w:t>
      </w:r>
      <w:r w:rsidRPr="00CE704F">
        <w:rPr>
          <w:rFonts w:ascii="Garamond" w:hAnsi="Garamond"/>
          <w:sz w:val="24"/>
          <w:szCs w:val="24"/>
        </w:rPr>
        <w:t>the</w:t>
      </w:r>
      <w:r>
        <w:rPr>
          <w:rFonts w:ascii="Garamond" w:hAnsi="Garamond"/>
          <w:sz w:val="24"/>
          <w:szCs w:val="24"/>
        </w:rPr>
        <w:t>m</w:t>
      </w:r>
      <w:r w:rsidRPr="00CE704F">
        <w:rPr>
          <w:rFonts w:ascii="Garamond" w:hAnsi="Garamond"/>
          <w:sz w:val="24"/>
          <w:szCs w:val="24"/>
        </w:rPr>
        <w:t xml:space="preserve"> closely, touching them, and writing their names in the worksheets (see Appendix </w:t>
      </w:r>
      <w:r w:rsidR="002532AA">
        <w:rPr>
          <w:rFonts w:ascii="Garamond" w:hAnsi="Garamond"/>
          <w:sz w:val="24"/>
          <w:szCs w:val="24"/>
        </w:rPr>
        <w:t>B</w:t>
      </w:r>
      <w:r w:rsidRPr="00CE704F">
        <w:rPr>
          <w:rFonts w:ascii="Garamond" w:hAnsi="Garamond"/>
          <w:sz w:val="24"/>
          <w:szCs w:val="24"/>
        </w:rPr>
        <w:t xml:space="preserve">). That way, students could better understand the description of the sewing patterns. Once the time was up, students reported what they had found to the class and received feedback. Next, students in pairs (or groups of three if needed) selected a mola and sketched it. Megan emphasized the importance of drawing (basic shapes, with notes) </w:t>
      </w:r>
      <w:r>
        <w:rPr>
          <w:rFonts w:ascii="Garamond" w:hAnsi="Garamond"/>
          <w:sz w:val="24"/>
          <w:szCs w:val="24"/>
        </w:rPr>
        <w:t xml:space="preserve">to </w:t>
      </w:r>
      <w:r w:rsidRPr="00CE704F">
        <w:rPr>
          <w:rFonts w:ascii="Garamond" w:hAnsi="Garamond"/>
          <w:sz w:val="24"/>
          <w:szCs w:val="24"/>
        </w:rPr>
        <w:t>develop visual literacy, i.e., describing what one can see</w:t>
      </w:r>
      <w:r>
        <w:rPr>
          <w:rFonts w:ascii="Garamond" w:hAnsi="Garamond"/>
          <w:sz w:val="24"/>
          <w:szCs w:val="24"/>
        </w:rPr>
        <w:t xml:space="preserve"> in detail</w:t>
      </w:r>
      <w:r w:rsidRPr="00CE704F">
        <w:rPr>
          <w:rFonts w:ascii="Garamond" w:hAnsi="Garamond"/>
          <w:sz w:val="24"/>
          <w:szCs w:val="24"/>
        </w:rPr>
        <w:t xml:space="preserve">. This strategy helped the students engage with the object longer. </w:t>
      </w:r>
      <w:r>
        <w:rPr>
          <w:rFonts w:ascii="Garamond" w:hAnsi="Garamond"/>
          <w:sz w:val="24"/>
          <w:szCs w:val="24"/>
        </w:rPr>
        <w:t xml:space="preserve">The </w:t>
      </w:r>
      <w:r w:rsidRPr="00CE704F">
        <w:rPr>
          <w:rFonts w:ascii="Garamond" w:hAnsi="Garamond"/>
          <w:sz w:val="24"/>
          <w:szCs w:val="24"/>
        </w:rPr>
        <w:t xml:space="preserve">worksheet (see Appendix </w:t>
      </w:r>
      <w:r w:rsidR="002532AA">
        <w:rPr>
          <w:rFonts w:ascii="Garamond" w:hAnsi="Garamond"/>
          <w:sz w:val="24"/>
          <w:szCs w:val="24"/>
        </w:rPr>
        <w:t>A</w:t>
      </w:r>
      <w:r w:rsidRPr="00CE704F">
        <w:rPr>
          <w:rFonts w:ascii="Garamond" w:hAnsi="Garamond"/>
          <w:sz w:val="24"/>
          <w:szCs w:val="24"/>
        </w:rPr>
        <w:t xml:space="preserve">) </w:t>
      </w:r>
      <w:r>
        <w:rPr>
          <w:rFonts w:ascii="Garamond" w:hAnsi="Garamond"/>
          <w:sz w:val="24"/>
          <w:szCs w:val="24"/>
        </w:rPr>
        <w:t>had</w:t>
      </w:r>
      <w:r w:rsidRPr="00CE704F">
        <w:rPr>
          <w:rFonts w:ascii="Garamond" w:hAnsi="Garamond"/>
          <w:sz w:val="24"/>
          <w:szCs w:val="24"/>
        </w:rPr>
        <w:t xml:space="preserve"> additional questions to guide them through the exercise of noticing. These questions helped develop the skill of close</w:t>
      </w:r>
      <w:r>
        <w:rPr>
          <w:rFonts w:ascii="Garamond" w:hAnsi="Garamond"/>
          <w:sz w:val="24"/>
          <w:szCs w:val="24"/>
        </w:rPr>
        <w:t xml:space="preserve"> </w:t>
      </w:r>
      <w:r w:rsidRPr="00CE704F">
        <w:rPr>
          <w:rFonts w:ascii="Garamond" w:hAnsi="Garamond"/>
          <w:sz w:val="24"/>
          <w:szCs w:val="24"/>
        </w:rPr>
        <w:t xml:space="preserve">looking and served as language practice. For example, students found questions such as 10.a. </w:t>
      </w:r>
      <w:r w:rsidRPr="00CE704F">
        <w:rPr>
          <w:rFonts w:ascii="Garamond" w:hAnsi="Garamond"/>
          <w:i/>
          <w:iCs/>
          <w:sz w:val="24"/>
          <w:szCs w:val="24"/>
        </w:rPr>
        <w:t>What do you see in the middle?</w:t>
      </w:r>
      <w:r w:rsidRPr="00CE704F">
        <w:rPr>
          <w:rFonts w:ascii="Garamond" w:hAnsi="Garamond"/>
          <w:sz w:val="24"/>
          <w:szCs w:val="24"/>
        </w:rPr>
        <w:t xml:space="preserve"> 10.b. </w:t>
      </w:r>
      <w:r w:rsidRPr="00CE704F">
        <w:rPr>
          <w:rFonts w:ascii="Garamond" w:hAnsi="Garamond"/>
          <w:i/>
          <w:iCs/>
          <w:sz w:val="24"/>
          <w:szCs w:val="24"/>
        </w:rPr>
        <w:t xml:space="preserve">What do you see on the </w:t>
      </w:r>
      <w:proofErr w:type="gramStart"/>
      <w:r w:rsidRPr="00CE704F">
        <w:rPr>
          <w:rFonts w:ascii="Garamond" w:hAnsi="Garamond"/>
          <w:i/>
          <w:iCs/>
          <w:sz w:val="24"/>
          <w:szCs w:val="24"/>
        </w:rPr>
        <w:t>side?</w:t>
      </w:r>
      <w:r w:rsidRPr="00CE704F">
        <w:rPr>
          <w:rFonts w:ascii="Garamond" w:hAnsi="Garamond"/>
          <w:sz w:val="24"/>
          <w:szCs w:val="24"/>
        </w:rPr>
        <w:t>,</w:t>
      </w:r>
      <w:proofErr w:type="gramEnd"/>
      <w:r w:rsidRPr="00CE704F">
        <w:rPr>
          <w:rFonts w:ascii="Garamond" w:hAnsi="Garamond"/>
          <w:sz w:val="24"/>
          <w:szCs w:val="24"/>
        </w:rPr>
        <w:t xml:space="preserve"> or 10.d. </w:t>
      </w:r>
      <w:r w:rsidRPr="00CE704F">
        <w:rPr>
          <w:rFonts w:ascii="Garamond" w:hAnsi="Garamond"/>
          <w:i/>
          <w:iCs/>
          <w:sz w:val="24"/>
          <w:szCs w:val="24"/>
        </w:rPr>
        <w:t xml:space="preserve">Does it have geometrical </w:t>
      </w:r>
      <w:proofErr w:type="gramStart"/>
      <w:r w:rsidRPr="00CE704F">
        <w:rPr>
          <w:rFonts w:ascii="Garamond" w:hAnsi="Garamond"/>
          <w:i/>
          <w:iCs/>
          <w:sz w:val="24"/>
          <w:szCs w:val="24"/>
        </w:rPr>
        <w:t>shapes</w:t>
      </w:r>
      <w:r w:rsidRPr="00CE704F">
        <w:rPr>
          <w:rFonts w:ascii="Garamond" w:hAnsi="Garamond"/>
          <w:sz w:val="24"/>
          <w:szCs w:val="24"/>
        </w:rPr>
        <w:t>?</w:t>
      </w:r>
      <w:r>
        <w:rPr>
          <w:rFonts w:ascii="Garamond" w:hAnsi="Garamond"/>
          <w:sz w:val="24"/>
          <w:szCs w:val="24"/>
        </w:rPr>
        <w:t>,</w:t>
      </w:r>
      <w:proofErr w:type="gramEnd"/>
      <w:r>
        <w:rPr>
          <w:rFonts w:ascii="Garamond" w:hAnsi="Garamond"/>
          <w:sz w:val="24"/>
          <w:szCs w:val="24"/>
        </w:rPr>
        <w:t xml:space="preserve"> </w:t>
      </w:r>
      <w:r w:rsidRPr="00CE704F">
        <w:rPr>
          <w:rFonts w:ascii="Garamond" w:hAnsi="Garamond"/>
          <w:sz w:val="24"/>
          <w:szCs w:val="24"/>
        </w:rPr>
        <w:t xml:space="preserve">which were followed by useful vocabulary such as, </w:t>
      </w:r>
      <w:r w:rsidRPr="00CE704F">
        <w:rPr>
          <w:rFonts w:ascii="Garamond" w:hAnsi="Garamond"/>
          <w:i/>
          <w:iCs/>
          <w:sz w:val="24"/>
          <w:szCs w:val="24"/>
        </w:rPr>
        <w:lastRenderedPageBreak/>
        <w:t>On the right, we see</w:t>
      </w:r>
      <w:r w:rsidRPr="00CE704F">
        <w:rPr>
          <w:rFonts w:ascii="Garamond" w:hAnsi="Garamond"/>
          <w:sz w:val="24"/>
          <w:szCs w:val="24"/>
        </w:rPr>
        <w:t xml:space="preserve"> (10.b.i) or </w:t>
      </w:r>
      <w:r w:rsidRPr="00CE704F">
        <w:rPr>
          <w:rFonts w:ascii="Garamond" w:hAnsi="Garamond"/>
          <w:i/>
          <w:iCs/>
          <w:sz w:val="24"/>
          <w:szCs w:val="24"/>
        </w:rPr>
        <w:t>squares, rectangles, triangles, rhombus, circles</w:t>
      </w:r>
      <w:r w:rsidRPr="00CE704F">
        <w:rPr>
          <w:rFonts w:ascii="Garamond" w:hAnsi="Garamond"/>
          <w:sz w:val="24"/>
          <w:szCs w:val="24"/>
        </w:rPr>
        <w:t xml:space="preserve"> (10.d.ii). At the end of the visit, each pair of students briefly described their molas. </w:t>
      </w:r>
    </w:p>
    <w:p w14:paraId="04163A41" w14:textId="77777777" w:rsidR="0076078A" w:rsidRPr="00CE704F" w:rsidRDefault="0076078A" w:rsidP="0076078A">
      <w:pPr>
        <w:ind w:firstLine="720"/>
        <w:jc w:val="both"/>
        <w:rPr>
          <w:rFonts w:ascii="Garamond" w:hAnsi="Garamond"/>
          <w:sz w:val="24"/>
          <w:szCs w:val="24"/>
        </w:rPr>
      </w:pPr>
      <w:r w:rsidRPr="00CE704F">
        <w:rPr>
          <w:rFonts w:ascii="Garamond" w:hAnsi="Garamond"/>
          <w:sz w:val="24"/>
          <w:szCs w:val="24"/>
        </w:rPr>
        <w:t xml:space="preserve">After the visit, the students had a week to write a description of the molas and present their molas to the class using the new terminology. The notes in the worksheets would be used after the visit </w:t>
      </w:r>
      <w:r>
        <w:rPr>
          <w:rFonts w:ascii="Garamond" w:hAnsi="Garamond"/>
          <w:sz w:val="24"/>
          <w:szCs w:val="24"/>
        </w:rPr>
        <w:t>to</w:t>
      </w:r>
      <w:r w:rsidRPr="00CE704F">
        <w:rPr>
          <w:rFonts w:ascii="Garamond" w:hAnsi="Garamond"/>
          <w:sz w:val="24"/>
          <w:szCs w:val="24"/>
        </w:rPr>
        <w:t xml:space="preserve"> prepar</w:t>
      </w:r>
      <w:r>
        <w:rPr>
          <w:rFonts w:ascii="Garamond" w:hAnsi="Garamond"/>
          <w:sz w:val="24"/>
          <w:szCs w:val="24"/>
        </w:rPr>
        <w:t>e</w:t>
      </w:r>
      <w:r w:rsidRPr="00CE704F">
        <w:rPr>
          <w:rFonts w:ascii="Garamond" w:hAnsi="Garamond"/>
          <w:sz w:val="24"/>
          <w:szCs w:val="24"/>
        </w:rPr>
        <w:t xml:space="preserve"> these texts. To sum up, this activity allowed students to discuss patterns, shapes</w:t>
      </w:r>
      <w:r>
        <w:rPr>
          <w:rFonts w:ascii="Garamond" w:hAnsi="Garamond"/>
          <w:sz w:val="24"/>
          <w:szCs w:val="24"/>
        </w:rPr>
        <w:t>,</w:t>
      </w:r>
      <w:r w:rsidRPr="00CE704F">
        <w:rPr>
          <w:rFonts w:ascii="Garamond" w:hAnsi="Garamond"/>
          <w:sz w:val="24"/>
          <w:szCs w:val="24"/>
        </w:rPr>
        <w:t xml:space="preserve"> and even narratives </w:t>
      </w:r>
      <w:r>
        <w:rPr>
          <w:rFonts w:ascii="Garamond" w:hAnsi="Garamond"/>
          <w:sz w:val="24"/>
          <w:szCs w:val="24"/>
        </w:rPr>
        <w:t>while</w:t>
      </w:r>
      <w:r w:rsidRPr="00CE704F">
        <w:rPr>
          <w:rFonts w:ascii="Garamond" w:hAnsi="Garamond"/>
          <w:sz w:val="24"/>
          <w:szCs w:val="24"/>
        </w:rPr>
        <w:t xml:space="preserve"> encourag</w:t>
      </w:r>
      <w:r>
        <w:rPr>
          <w:rFonts w:ascii="Garamond" w:hAnsi="Garamond"/>
          <w:sz w:val="24"/>
          <w:szCs w:val="24"/>
        </w:rPr>
        <w:t>ing</w:t>
      </w:r>
      <w:r w:rsidRPr="00CE704F">
        <w:rPr>
          <w:rFonts w:ascii="Garamond" w:hAnsi="Garamond"/>
          <w:sz w:val="24"/>
          <w:szCs w:val="24"/>
        </w:rPr>
        <w:t xml:space="preserve"> close</w:t>
      </w:r>
      <w:r>
        <w:rPr>
          <w:rFonts w:ascii="Garamond" w:hAnsi="Garamond"/>
          <w:sz w:val="24"/>
          <w:szCs w:val="24"/>
        </w:rPr>
        <w:t xml:space="preserve"> </w:t>
      </w:r>
      <w:r w:rsidRPr="00CE704F">
        <w:rPr>
          <w:rFonts w:ascii="Garamond" w:hAnsi="Garamond"/>
          <w:sz w:val="24"/>
          <w:szCs w:val="24"/>
        </w:rPr>
        <w:t>looking and detailed description</w:t>
      </w:r>
      <w:r>
        <w:rPr>
          <w:rFonts w:ascii="Garamond" w:hAnsi="Garamond"/>
          <w:sz w:val="24"/>
          <w:szCs w:val="24"/>
        </w:rPr>
        <w:t>s</w:t>
      </w:r>
      <w:r w:rsidRPr="00CE704F">
        <w:rPr>
          <w:rFonts w:ascii="Garamond" w:hAnsi="Garamond"/>
          <w:sz w:val="24"/>
          <w:szCs w:val="24"/>
        </w:rPr>
        <w:t xml:space="preserve">. Moreover, this activity contributed to learners’ written and oral skills in Spanish while focusing on the molas as cultural products and </w:t>
      </w:r>
      <w:r>
        <w:rPr>
          <w:rFonts w:ascii="Garamond" w:hAnsi="Garamond"/>
          <w:sz w:val="24"/>
          <w:szCs w:val="24"/>
        </w:rPr>
        <w:t xml:space="preserve">their </w:t>
      </w:r>
      <w:r w:rsidRPr="00CE704F">
        <w:rPr>
          <w:rFonts w:ascii="Garamond" w:hAnsi="Garamond"/>
          <w:sz w:val="24"/>
          <w:szCs w:val="24"/>
        </w:rPr>
        <w:t>associated</w:t>
      </w:r>
      <w:r>
        <w:rPr>
          <w:rFonts w:ascii="Garamond" w:hAnsi="Garamond"/>
          <w:sz w:val="24"/>
          <w:szCs w:val="24"/>
        </w:rPr>
        <w:t xml:space="preserve"> </w:t>
      </w:r>
      <w:r w:rsidRPr="00CE704F">
        <w:rPr>
          <w:rFonts w:ascii="Garamond" w:hAnsi="Garamond"/>
          <w:sz w:val="24"/>
          <w:szCs w:val="24"/>
        </w:rPr>
        <w:t>practices</w:t>
      </w:r>
      <w:r>
        <w:rPr>
          <w:rFonts w:ascii="Garamond" w:hAnsi="Garamond"/>
          <w:sz w:val="24"/>
          <w:szCs w:val="24"/>
        </w:rPr>
        <w:t>.</w:t>
      </w:r>
    </w:p>
    <w:p w14:paraId="63C58988" w14:textId="77777777" w:rsidR="0076078A" w:rsidRPr="00CE704F" w:rsidRDefault="0076078A" w:rsidP="0076078A">
      <w:pPr>
        <w:ind w:firstLine="720"/>
        <w:jc w:val="both"/>
        <w:rPr>
          <w:rFonts w:ascii="Garamond" w:hAnsi="Garamond"/>
          <w:sz w:val="24"/>
          <w:szCs w:val="24"/>
        </w:rPr>
      </w:pPr>
    </w:p>
    <w:p w14:paraId="2C3A0FE8" w14:textId="77777777" w:rsidR="0076078A" w:rsidRDefault="0076078A" w:rsidP="0076078A">
      <w:pPr>
        <w:jc w:val="both"/>
        <w:rPr>
          <w:rFonts w:ascii="Garamond" w:hAnsi="Garamond"/>
          <w:b/>
          <w:bCs/>
          <w:i/>
          <w:iCs/>
          <w:sz w:val="26"/>
          <w:szCs w:val="26"/>
        </w:rPr>
      </w:pPr>
      <w:r>
        <w:rPr>
          <w:rFonts w:ascii="Garamond" w:hAnsi="Garamond"/>
          <w:b/>
          <w:bCs/>
          <w:i/>
          <w:iCs/>
          <w:sz w:val="26"/>
          <w:szCs w:val="26"/>
        </w:rPr>
        <w:t>RYAN</w:t>
      </w:r>
      <w:r w:rsidRPr="00CE704F">
        <w:rPr>
          <w:rFonts w:ascii="Garamond" w:hAnsi="Garamond"/>
          <w:b/>
          <w:bCs/>
          <w:i/>
          <w:iCs/>
          <w:sz w:val="26"/>
          <w:szCs w:val="26"/>
        </w:rPr>
        <w:t xml:space="preserve">! </w:t>
      </w:r>
      <w:proofErr w:type="spellStart"/>
      <w:r w:rsidRPr="00CE704F">
        <w:rPr>
          <w:rFonts w:ascii="Garamond" w:hAnsi="Garamond"/>
          <w:b/>
          <w:bCs/>
          <w:i/>
          <w:iCs/>
          <w:sz w:val="26"/>
          <w:szCs w:val="26"/>
        </w:rPr>
        <w:t>Feddersen</w:t>
      </w:r>
      <w:proofErr w:type="spellEnd"/>
      <w:r w:rsidRPr="00CE704F">
        <w:rPr>
          <w:rFonts w:ascii="Garamond" w:hAnsi="Garamond"/>
          <w:b/>
          <w:bCs/>
          <w:i/>
          <w:iCs/>
          <w:sz w:val="26"/>
          <w:szCs w:val="26"/>
        </w:rPr>
        <w:t xml:space="preserve"> activity</w:t>
      </w:r>
    </w:p>
    <w:p w14:paraId="5EEF3965" w14:textId="77777777" w:rsidR="0076078A" w:rsidRPr="00CE704F" w:rsidRDefault="0076078A" w:rsidP="0076078A">
      <w:pPr>
        <w:jc w:val="both"/>
        <w:rPr>
          <w:rFonts w:ascii="Garamond" w:hAnsi="Garamond"/>
          <w:b/>
          <w:bCs/>
          <w:i/>
          <w:iCs/>
          <w:sz w:val="26"/>
          <w:szCs w:val="26"/>
        </w:rPr>
      </w:pPr>
    </w:p>
    <w:p w14:paraId="4A810787" w14:textId="055B9D0B" w:rsidR="0076078A" w:rsidRPr="00CE704F" w:rsidRDefault="0076078A" w:rsidP="0076078A">
      <w:pPr>
        <w:jc w:val="both"/>
        <w:rPr>
          <w:rFonts w:ascii="Garamond" w:hAnsi="Garamond"/>
          <w:sz w:val="24"/>
          <w:szCs w:val="24"/>
        </w:rPr>
      </w:pPr>
      <w:r w:rsidRPr="00CE704F">
        <w:rPr>
          <w:rFonts w:ascii="Garamond" w:hAnsi="Garamond"/>
          <w:sz w:val="24"/>
          <w:szCs w:val="24"/>
        </w:rPr>
        <w:t xml:space="preserve">The second activity related to </w:t>
      </w:r>
      <w:r>
        <w:rPr>
          <w:rFonts w:ascii="Garamond" w:hAnsi="Garamond"/>
          <w:sz w:val="24"/>
          <w:szCs w:val="24"/>
        </w:rPr>
        <w:t>the RYAN</w:t>
      </w:r>
      <w:r w:rsidRPr="00CE704F">
        <w:rPr>
          <w:rFonts w:ascii="Garamond" w:hAnsi="Garamond"/>
          <w:sz w:val="24"/>
          <w:szCs w:val="24"/>
        </w:rPr>
        <w:t xml:space="preserve">! </w:t>
      </w:r>
      <w:proofErr w:type="spellStart"/>
      <w:r w:rsidRPr="00CE704F">
        <w:rPr>
          <w:rFonts w:ascii="Garamond" w:hAnsi="Garamond"/>
          <w:sz w:val="24"/>
          <w:szCs w:val="24"/>
        </w:rPr>
        <w:t>Feddersen</w:t>
      </w:r>
      <w:proofErr w:type="spellEnd"/>
      <w:r w:rsidRPr="00CE704F">
        <w:rPr>
          <w:rFonts w:ascii="Garamond" w:hAnsi="Garamond"/>
          <w:sz w:val="24"/>
          <w:szCs w:val="24"/>
        </w:rPr>
        <w:t xml:space="preserve"> exhibition on campus (see Appendix </w:t>
      </w:r>
      <w:r w:rsidR="002532AA">
        <w:rPr>
          <w:rFonts w:ascii="Garamond" w:hAnsi="Garamond"/>
          <w:sz w:val="24"/>
          <w:szCs w:val="24"/>
        </w:rPr>
        <w:t>C</w:t>
      </w:r>
      <w:r w:rsidRPr="00CE704F">
        <w:rPr>
          <w:rFonts w:ascii="Garamond" w:hAnsi="Garamond"/>
          <w:sz w:val="24"/>
          <w:szCs w:val="24"/>
        </w:rPr>
        <w:t xml:space="preserve">) was implemented during the semester of the temporary exhibition. On this occasion, Megan proposed an activity she had already carried out within a course in the Global Health major. </w:t>
      </w:r>
      <w:proofErr w:type="spellStart"/>
      <w:r w:rsidRPr="00CE704F">
        <w:rPr>
          <w:rFonts w:ascii="Garamond" w:hAnsi="Garamond"/>
          <w:sz w:val="24"/>
          <w:szCs w:val="24"/>
        </w:rPr>
        <w:t>Feddersen’s</w:t>
      </w:r>
      <w:proofErr w:type="spellEnd"/>
      <w:r w:rsidRPr="00CE704F">
        <w:rPr>
          <w:rFonts w:ascii="Garamond" w:hAnsi="Garamond"/>
          <w:sz w:val="24"/>
          <w:szCs w:val="24"/>
        </w:rPr>
        <w:t xml:space="preserve"> installation, </w:t>
      </w:r>
      <w:r w:rsidRPr="00CE704F">
        <w:rPr>
          <w:rFonts w:ascii="Garamond" w:hAnsi="Garamond"/>
          <w:i/>
          <w:sz w:val="24"/>
          <w:szCs w:val="24"/>
        </w:rPr>
        <w:t>Black Snake Rising</w:t>
      </w:r>
      <w:r w:rsidRPr="00CE704F">
        <w:rPr>
          <w:rFonts w:ascii="Garamond" w:hAnsi="Garamond"/>
          <w:sz w:val="24"/>
          <w:szCs w:val="24"/>
        </w:rPr>
        <w:t xml:space="preserve">, was part of their investigation into the impact of petroleum extraction. For the Spanish class, we adapted the activity to fit with a textbook chapter, where the </w:t>
      </w:r>
      <w:proofErr w:type="gramStart"/>
      <w:r w:rsidRPr="00CE704F">
        <w:rPr>
          <w:rFonts w:ascii="Garamond" w:hAnsi="Garamond"/>
          <w:sz w:val="24"/>
          <w:szCs w:val="24"/>
        </w:rPr>
        <w:t>students</w:t>
      </w:r>
      <w:proofErr w:type="gramEnd"/>
      <w:r w:rsidRPr="00CE704F">
        <w:rPr>
          <w:rFonts w:ascii="Garamond" w:hAnsi="Garamond"/>
          <w:sz w:val="24"/>
          <w:szCs w:val="24"/>
        </w:rPr>
        <w:t xml:space="preserve"> learned vocabulary about nature and natural disasters and discussed issues related to these topics in the Spanish-speaking world. We searched for suitable articles in English that provided information on the history and use of petroleum, health issues surrounding oil drilling, and indigenous groups’ perspectives on the petroleum industry.</w:t>
      </w:r>
    </w:p>
    <w:p w14:paraId="530AB47D" w14:textId="77777777" w:rsidR="0076078A" w:rsidRDefault="0076078A" w:rsidP="0076078A">
      <w:pPr>
        <w:ind w:firstLine="720"/>
        <w:jc w:val="both"/>
        <w:rPr>
          <w:rFonts w:ascii="Garamond" w:hAnsi="Garamond"/>
          <w:sz w:val="24"/>
          <w:szCs w:val="24"/>
        </w:rPr>
      </w:pPr>
      <w:r w:rsidRPr="00CE704F">
        <w:rPr>
          <w:rFonts w:ascii="Garamond" w:hAnsi="Garamond"/>
          <w:sz w:val="24"/>
          <w:szCs w:val="24"/>
        </w:rPr>
        <w:t xml:space="preserve">Figure 4 shows the interactive exhibition. As part of the installation, visitors placed stickers on the wall depicting a variety of plastic products. The stickers were outside of the room so that visitors could take them before or after entering the room. </w:t>
      </w:r>
      <w:r>
        <w:rPr>
          <w:rFonts w:ascii="Garamond" w:hAnsi="Garamond"/>
          <w:sz w:val="24"/>
          <w:szCs w:val="24"/>
        </w:rPr>
        <w:t>S</w:t>
      </w:r>
      <w:r w:rsidRPr="00CE704F">
        <w:rPr>
          <w:rFonts w:ascii="Garamond" w:hAnsi="Garamond"/>
          <w:sz w:val="24"/>
          <w:szCs w:val="24"/>
        </w:rPr>
        <w:t xml:space="preserve">tudents </w:t>
      </w:r>
      <w:r>
        <w:rPr>
          <w:rFonts w:ascii="Garamond" w:hAnsi="Garamond"/>
          <w:sz w:val="24"/>
          <w:szCs w:val="24"/>
        </w:rPr>
        <w:t xml:space="preserve">sat </w:t>
      </w:r>
      <w:r w:rsidRPr="00CE704F">
        <w:rPr>
          <w:rFonts w:ascii="Garamond" w:hAnsi="Garamond"/>
          <w:sz w:val="24"/>
          <w:szCs w:val="24"/>
        </w:rPr>
        <w:t xml:space="preserve">in a circle </w:t>
      </w:r>
      <w:r>
        <w:rPr>
          <w:rFonts w:ascii="Garamond" w:hAnsi="Garamond"/>
          <w:sz w:val="24"/>
          <w:szCs w:val="24"/>
        </w:rPr>
        <w:t xml:space="preserve">in this same room </w:t>
      </w:r>
      <w:r w:rsidRPr="00CE704F">
        <w:rPr>
          <w:rFonts w:ascii="Garamond" w:hAnsi="Garamond"/>
          <w:sz w:val="24"/>
          <w:szCs w:val="24"/>
        </w:rPr>
        <w:t xml:space="preserve">for the in-class discussion. </w:t>
      </w:r>
    </w:p>
    <w:p w14:paraId="26F093AA" w14:textId="77777777" w:rsidR="0076078A" w:rsidRDefault="0076078A" w:rsidP="0076078A">
      <w:pPr>
        <w:ind w:firstLine="720"/>
        <w:jc w:val="both"/>
        <w:rPr>
          <w:rFonts w:ascii="Garamond" w:hAnsi="Garamond"/>
          <w:sz w:val="24"/>
          <w:szCs w:val="24"/>
        </w:rPr>
      </w:pPr>
    </w:p>
    <w:p w14:paraId="1C4AC86B" w14:textId="77777777" w:rsidR="0076078A" w:rsidRPr="0076078A" w:rsidRDefault="0076078A" w:rsidP="0076078A">
      <w:pPr>
        <w:widowControl w:val="0"/>
        <w:jc w:val="both"/>
        <w:rPr>
          <w:rFonts w:ascii="Garamond" w:hAnsi="Garamond"/>
          <w:b/>
          <w:bCs/>
          <w:sz w:val="24"/>
          <w:szCs w:val="24"/>
        </w:rPr>
      </w:pPr>
      <w:r w:rsidRPr="0076078A">
        <w:rPr>
          <w:rFonts w:ascii="Garamond" w:hAnsi="Garamond"/>
          <w:b/>
          <w:bCs/>
          <w:sz w:val="24"/>
          <w:szCs w:val="24"/>
        </w:rPr>
        <w:t>Figure 4</w:t>
      </w:r>
    </w:p>
    <w:p w14:paraId="59DAD26A" w14:textId="5122F6D2" w:rsidR="0076078A" w:rsidRPr="002532AA" w:rsidRDefault="0076078A" w:rsidP="002532AA">
      <w:pPr>
        <w:widowControl w:val="0"/>
        <w:jc w:val="both"/>
        <w:rPr>
          <w:rFonts w:ascii="Garamond" w:eastAsia="Century Gothic" w:hAnsi="Garamond" w:cs="Century Gothic"/>
          <w:i/>
          <w:iCs/>
          <w:sz w:val="24"/>
          <w:szCs w:val="24"/>
        </w:rPr>
      </w:pPr>
      <w:r w:rsidRPr="0076078A">
        <w:rPr>
          <w:rFonts w:ascii="Garamond" w:eastAsia="Century Gothic" w:hAnsi="Garamond" w:cs="Century Gothic"/>
          <w:i/>
          <w:iCs/>
          <w:sz w:val="24"/>
          <w:szCs w:val="24"/>
        </w:rPr>
        <w:t xml:space="preserve">RYAN! </w:t>
      </w:r>
      <w:proofErr w:type="spellStart"/>
      <w:r w:rsidRPr="0076078A">
        <w:rPr>
          <w:rFonts w:ascii="Garamond" w:eastAsia="Century Gothic" w:hAnsi="Garamond" w:cs="Century Gothic"/>
          <w:i/>
          <w:iCs/>
          <w:sz w:val="24"/>
          <w:szCs w:val="24"/>
        </w:rPr>
        <w:t>Feddersen</w:t>
      </w:r>
      <w:proofErr w:type="spellEnd"/>
      <w:r w:rsidRPr="0076078A">
        <w:rPr>
          <w:rFonts w:ascii="Garamond" w:eastAsia="Century Gothic" w:hAnsi="Garamond" w:cs="Century Gothic"/>
          <w:i/>
          <w:iCs/>
          <w:sz w:val="24"/>
          <w:szCs w:val="24"/>
        </w:rPr>
        <w:t>, Black Snake Rising, 2022</w:t>
      </w:r>
      <w:r w:rsidRPr="0076078A">
        <w:rPr>
          <w:rStyle w:val="FootnoteReference"/>
          <w:rFonts w:ascii="Garamond" w:eastAsia="Century Gothic" w:hAnsi="Garamond" w:cs="Century Gothic"/>
          <w:i/>
          <w:iCs/>
          <w:sz w:val="24"/>
          <w:szCs w:val="24"/>
        </w:rPr>
        <w:footnoteReference w:id="6"/>
      </w:r>
      <w:r w:rsidRPr="0076078A">
        <w:rPr>
          <w:rFonts w:ascii="Garamond" w:eastAsia="Century Gothic" w:hAnsi="Garamond" w:cs="Century Gothic"/>
          <w:i/>
          <w:iCs/>
          <w:sz w:val="24"/>
          <w:szCs w:val="24"/>
        </w:rPr>
        <w:t xml:space="preserve"> </w:t>
      </w:r>
    </w:p>
    <w:p w14:paraId="01A1B5BA" w14:textId="77777777" w:rsidR="0076078A" w:rsidRPr="00CE704F" w:rsidRDefault="0076078A" w:rsidP="0076078A">
      <w:pPr>
        <w:ind w:firstLine="720"/>
        <w:jc w:val="both"/>
        <w:rPr>
          <w:rFonts w:ascii="Garamond" w:hAnsi="Garamond"/>
          <w:sz w:val="24"/>
          <w:szCs w:val="24"/>
        </w:rPr>
      </w:pPr>
    </w:p>
    <w:p w14:paraId="5CBAEF35" w14:textId="77777777" w:rsidR="0076078A" w:rsidRPr="00CE704F" w:rsidRDefault="0076078A" w:rsidP="0076078A">
      <w:pPr>
        <w:jc w:val="both"/>
        <w:rPr>
          <w:rFonts w:ascii="Garamond" w:eastAsia="Century Gothic" w:hAnsi="Garamond" w:cs="Century Gothic"/>
          <w:b/>
          <w:i/>
          <w:sz w:val="23"/>
          <w:szCs w:val="23"/>
        </w:rPr>
      </w:pPr>
      <w:r w:rsidRPr="00CE704F">
        <w:rPr>
          <w:rFonts w:ascii="Garamond" w:eastAsia="Century Gothic" w:hAnsi="Garamond" w:cs="Century Gothic"/>
          <w:b/>
          <w:i/>
          <w:noProof/>
          <w:sz w:val="23"/>
          <w:szCs w:val="23"/>
        </w:rPr>
        <w:drawing>
          <wp:inline distT="0" distB="0" distL="0" distR="0" wp14:anchorId="4507493E" wp14:editId="3A0DD28D">
            <wp:extent cx="5494149" cy="2967926"/>
            <wp:effectExtent l="0" t="0" r="5080" b="4445"/>
            <wp:docPr id="10" name="image21.png" descr="A picture containing wall, indoor, floor, decorate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1.png" descr="A picture containing wall, indoor, floor, decorated&#10;&#10;Description automatically generated"/>
                    <pic:cNvPicPr preferRelativeResize="0"/>
                  </pic:nvPicPr>
                  <pic:blipFill>
                    <a:blip r:embed="rId18"/>
                    <a:srcRect l="1" t="467" r="1202" b="189"/>
                    <a:stretch>
                      <a:fillRect/>
                    </a:stretch>
                  </pic:blipFill>
                  <pic:spPr>
                    <a:xfrm>
                      <a:off x="0" y="0"/>
                      <a:ext cx="5525049" cy="2984618"/>
                    </a:xfrm>
                    <a:prstGeom prst="rect">
                      <a:avLst/>
                    </a:prstGeom>
                    <a:ln/>
                  </pic:spPr>
                </pic:pic>
              </a:graphicData>
            </a:graphic>
          </wp:inline>
        </w:drawing>
      </w:r>
    </w:p>
    <w:p w14:paraId="2C8B12C7" w14:textId="77777777" w:rsidR="0076078A" w:rsidRPr="00CE704F" w:rsidRDefault="0076078A" w:rsidP="0076078A">
      <w:pPr>
        <w:jc w:val="both"/>
        <w:rPr>
          <w:rFonts w:ascii="Garamond" w:eastAsia="Century Gothic" w:hAnsi="Garamond" w:cs="Century Gothic"/>
          <w:b/>
          <w:i/>
          <w:sz w:val="23"/>
          <w:szCs w:val="23"/>
        </w:rPr>
      </w:pPr>
    </w:p>
    <w:p w14:paraId="6E5C1EAD" w14:textId="77777777" w:rsidR="0076078A" w:rsidRPr="00CE704F" w:rsidRDefault="0076078A" w:rsidP="0076078A">
      <w:pPr>
        <w:ind w:firstLine="720"/>
        <w:jc w:val="both"/>
        <w:rPr>
          <w:rFonts w:ascii="Garamond" w:hAnsi="Garamond"/>
          <w:sz w:val="24"/>
          <w:szCs w:val="24"/>
        </w:rPr>
      </w:pPr>
      <w:r w:rsidRPr="00CE704F">
        <w:rPr>
          <w:rFonts w:ascii="Garamond" w:hAnsi="Garamond"/>
          <w:sz w:val="24"/>
          <w:szCs w:val="24"/>
        </w:rPr>
        <w:t xml:space="preserve">Once in the room, the students described the exhibition with </w:t>
      </w:r>
      <w:r>
        <w:rPr>
          <w:rFonts w:ascii="Garamond" w:hAnsi="Garamond"/>
          <w:sz w:val="24"/>
          <w:szCs w:val="24"/>
        </w:rPr>
        <w:t>Megan’s</w:t>
      </w:r>
      <w:r w:rsidRPr="00CE704F">
        <w:rPr>
          <w:rFonts w:ascii="Garamond" w:hAnsi="Garamond"/>
          <w:sz w:val="24"/>
          <w:szCs w:val="24"/>
        </w:rPr>
        <w:t xml:space="preserve"> help. Next, students placed the stickers around the room and closely observed and touched the pattern on the walls. After this, the students said the terms of the plastic objects (e.g., bottles, toothbrushes, forks, etc.) in Spanish and English</w:t>
      </w:r>
      <w:r>
        <w:rPr>
          <w:rFonts w:ascii="Garamond" w:hAnsi="Garamond"/>
          <w:sz w:val="24"/>
          <w:szCs w:val="24"/>
        </w:rPr>
        <w:t xml:space="preserve"> (</w:t>
      </w:r>
      <w:proofErr w:type="spellStart"/>
      <w:r w:rsidRPr="00CE704F">
        <w:rPr>
          <w:rFonts w:ascii="Garamond" w:hAnsi="Garamond"/>
          <w:sz w:val="24"/>
          <w:szCs w:val="24"/>
        </w:rPr>
        <w:t>Nausica</w:t>
      </w:r>
      <w:proofErr w:type="spellEnd"/>
      <w:r w:rsidRPr="00CE704F">
        <w:rPr>
          <w:rFonts w:ascii="Garamond" w:hAnsi="Garamond"/>
          <w:sz w:val="24"/>
          <w:szCs w:val="24"/>
        </w:rPr>
        <w:t xml:space="preserve"> provided the terms in Spanish if needed</w:t>
      </w:r>
      <w:r>
        <w:rPr>
          <w:rFonts w:ascii="Garamond" w:hAnsi="Garamond"/>
          <w:sz w:val="24"/>
          <w:szCs w:val="24"/>
        </w:rPr>
        <w:t>)</w:t>
      </w:r>
      <w:r w:rsidRPr="00CE704F">
        <w:rPr>
          <w:rFonts w:ascii="Garamond" w:hAnsi="Garamond"/>
          <w:sz w:val="24"/>
          <w:szCs w:val="24"/>
        </w:rPr>
        <w:t xml:space="preserve">. Through this experience, students explored </w:t>
      </w:r>
      <w:proofErr w:type="spellStart"/>
      <w:r w:rsidRPr="00CE704F">
        <w:rPr>
          <w:rFonts w:ascii="Garamond" w:hAnsi="Garamond"/>
          <w:sz w:val="24"/>
          <w:szCs w:val="24"/>
        </w:rPr>
        <w:t>Feddersen’s</w:t>
      </w:r>
      <w:proofErr w:type="spellEnd"/>
      <w:r w:rsidRPr="00CE704F">
        <w:rPr>
          <w:rFonts w:ascii="Garamond" w:hAnsi="Garamond"/>
          <w:sz w:val="24"/>
          <w:szCs w:val="24"/>
        </w:rPr>
        <w:t xml:space="preserve"> interactive depiction of “black snakes,” petroleum products, and species affected by oil spills.</w:t>
      </w:r>
    </w:p>
    <w:p w14:paraId="778C75E1" w14:textId="7F87AA0C" w:rsidR="0076078A" w:rsidRPr="002532AA" w:rsidRDefault="0076078A" w:rsidP="002532AA">
      <w:pPr>
        <w:ind w:firstLine="720"/>
        <w:jc w:val="both"/>
        <w:rPr>
          <w:rFonts w:ascii="Garamond" w:hAnsi="Garamond"/>
          <w:sz w:val="24"/>
          <w:szCs w:val="24"/>
        </w:rPr>
      </w:pPr>
      <w:r w:rsidRPr="00CE704F">
        <w:rPr>
          <w:rFonts w:ascii="Garamond" w:hAnsi="Garamond"/>
          <w:sz w:val="24"/>
          <w:szCs w:val="24"/>
        </w:rPr>
        <w:t xml:space="preserve">Following this initial step, the students were organized into groups of three to four. They took their stools and found a place to read the selected articles, whether in the room in Figure 4 or an adjacent room. Finally, they </w:t>
      </w:r>
      <w:r>
        <w:rPr>
          <w:rFonts w:ascii="Garamond" w:hAnsi="Garamond"/>
          <w:sz w:val="24"/>
          <w:szCs w:val="24"/>
        </w:rPr>
        <w:t>summarized</w:t>
      </w:r>
      <w:r w:rsidRPr="00CE704F">
        <w:rPr>
          <w:rFonts w:ascii="Garamond" w:hAnsi="Garamond"/>
          <w:sz w:val="24"/>
          <w:szCs w:val="24"/>
        </w:rPr>
        <w:t xml:space="preserve"> their readings and discussed the tensions between petroleum as a driver of economic development and the adverse ecological and health outcomes associated with petroleum extraction. Overall, the activity provided information on </w:t>
      </w:r>
      <w:r>
        <w:rPr>
          <w:rFonts w:ascii="Garamond" w:hAnsi="Garamond"/>
          <w:sz w:val="24"/>
          <w:szCs w:val="24"/>
        </w:rPr>
        <w:t xml:space="preserve">different Spanish-speaking countries’ </w:t>
      </w:r>
      <w:r w:rsidRPr="00CE704F">
        <w:rPr>
          <w:rFonts w:ascii="Garamond" w:hAnsi="Garamond"/>
          <w:sz w:val="24"/>
          <w:szCs w:val="24"/>
        </w:rPr>
        <w:t xml:space="preserve">cultural practices and perspectives. As a post-task, students repeated the activity in class: they brought a summary and explained their articles to their classmates in Spanish L2. This task repetition ensured better comprehension and practice of the new vocabulary. </w:t>
      </w:r>
    </w:p>
    <w:p w14:paraId="433BDB79" w14:textId="77777777" w:rsidR="0076078A" w:rsidRDefault="0076078A" w:rsidP="009E2F48">
      <w:pPr>
        <w:jc w:val="both"/>
        <w:rPr>
          <w:rFonts w:ascii="Garamond" w:hAnsi="Garamond" w:cs="Times New Roman"/>
          <w:bCs/>
          <w:color w:val="000000" w:themeColor="text1"/>
          <w:sz w:val="24"/>
          <w:szCs w:val="24"/>
        </w:rPr>
      </w:pPr>
    </w:p>
    <w:p w14:paraId="19737196" w14:textId="4CAC0D51" w:rsidR="002532AA" w:rsidRDefault="002532AA" w:rsidP="002532AA">
      <w:pPr>
        <w:jc w:val="center"/>
        <w:rPr>
          <w:rFonts w:ascii="Garamond" w:hAnsi="Garamond"/>
          <w:b/>
          <w:bCs/>
          <w:sz w:val="26"/>
          <w:szCs w:val="26"/>
        </w:rPr>
      </w:pPr>
      <w:r w:rsidRPr="00CE704F">
        <w:rPr>
          <w:rFonts w:ascii="Garamond" w:hAnsi="Garamond"/>
          <w:b/>
          <w:bCs/>
          <w:sz w:val="26"/>
          <w:szCs w:val="26"/>
        </w:rPr>
        <w:t>STUDENTS’ PERCEPTIONS</w:t>
      </w:r>
    </w:p>
    <w:p w14:paraId="42D97029" w14:textId="77777777" w:rsidR="002532AA" w:rsidRPr="00CE704F" w:rsidRDefault="002532AA" w:rsidP="002532AA">
      <w:pPr>
        <w:jc w:val="center"/>
        <w:rPr>
          <w:rFonts w:ascii="Garamond" w:hAnsi="Garamond"/>
          <w:b/>
          <w:bCs/>
          <w:sz w:val="26"/>
          <w:szCs w:val="26"/>
        </w:rPr>
      </w:pPr>
    </w:p>
    <w:p w14:paraId="7CD93B90" w14:textId="77777777" w:rsidR="002532AA" w:rsidRPr="00CE704F" w:rsidRDefault="002532AA" w:rsidP="002532AA">
      <w:pPr>
        <w:jc w:val="both"/>
        <w:rPr>
          <w:rFonts w:ascii="Garamond" w:hAnsi="Garamond"/>
          <w:sz w:val="24"/>
          <w:szCs w:val="24"/>
        </w:rPr>
      </w:pPr>
      <w:r w:rsidRPr="00CE704F">
        <w:rPr>
          <w:rFonts w:ascii="Garamond" w:hAnsi="Garamond"/>
          <w:sz w:val="24"/>
          <w:szCs w:val="24"/>
        </w:rPr>
        <w:t xml:space="preserve">After </w:t>
      </w:r>
      <w:r>
        <w:rPr>
          <w:rFonts w:ascii="Garamond" w:hAnsi="Garamond"/>
          <w:sz w:val="24"/>
          <w:szCs w:val="24"/>
        </w:rPr>
        <w:t>implementing</w:t>
      </w:r>
      <w:r w:rsidRPr="00CE704F">
        <w:rPr>
          <w:rFonts w:ascii="Garamond" w:hAnsi="Garamond"/>
          <w:sz w:val="24"/>
          <w:szCs w:val="24"/>
        </w:rPr>
        <w:t xml:space="preserve"> the </w:t>
      </w:r>
      <w:r>
        <w:rPr>
          <w:rFonts w:ascii="Garamond" w:hAnsi="Garamond"/>
          <w:sz w:val="24"/>
          <w:szCs w:val="24"/>
        </w:rPr>
        <w:t>m</w:t>
      </w:r>
      <w:r w:rsidRPr="00CE704F">
        <w:rPr>
          <w:rFonts w:ascii="Garamond" w:hAnsi="Garamond"/>
          <w:sz w:val="24"/>
          <w:szCs w:val="24"/>
        </w:rPr>
        <w:t xml:space="preserve">ola activity </w:t>
      </w:r>
      <w:r>
        <w:rPr>
          <w:rFonts w:ascii="Garamond" w:hAnsi="Garamond"/>
          <w:sz w:val="24"/>
          <w:szCs w:val="24"/>
        </w:rPr>
        <w:t>over</w:t>
      </w:r>
      <w:r w:rsidRPr="00CE704F">
        <w:rPr>
          <w:rFonts w:ascii="Garamond" w:hAnsi="Garamond"/>
          <w:sz w:val="24"/>
          <w:szCs w:val="24"/>
        </w:rPr>
        <w:t xml:space="preserve"> several semesters, we were convinced of </w:t>
      </w:r>
      <w:r>
        <w:rPr>
          <w:rFonts w:ascii="Garamond" w:hAnsi="Garamond"/>
          <w:sz w:val="24"/>
          <w:szCs w:val="24"/>
        </w:rPr>
        <w:t>its</w:t>
      </w:r>
      <w:r w:rsidRPr="00CE704F">
        <w:rPr>
          <w:rFonts w:ascii="Garamond" w:hAnsi="Garamond"/>
          <w:sz w:val="24"/>
          <w:szCs w:val="24"/>
        </w:rPr>
        <w:t xml:space="preserve"> effectiveness</w:t>
      </w:r>
      <w:r>
        <w:rPr>
          <w:rFonts w:ascii="Garamond" w:hAnsi="Garamond"/>
          <w:sz w:val="24"/>
          <w:szCs w:val="24"/>
        </w:rPr>
        <w:t>; other colleagues, for instance,</w:t>
      </w:r>
      <w:r w:rsidRPr="00CE704F">
        <w:rPr>
          <w:rFonts w:ascii="Garamond" w:hAnsi="Garamond"/>
          <w:sz w:val="24"/>
          <w:szCs w:val="24"/>
        </w:rPr>
        <w:t xml:space="preserve"> had also </w:t>
      </w:r>
      <w:r>
        <w:rPr>
          <w:rFonts w:ascii="Garamond" w:hAnsi="Garamond"/>
          <w:sz w:val="24"/>
          <w:szCs w:val="24"/>
        </w:rPr>
        <w:t>introduced</w:t>
      </w:r>
      <w:r w:rsidRPr="00CE704F">
        <w:rPr>
          <w:rFonts w:ascii="Garamond" w:hAnsi="Garamond"/>
          <w:sz w:val="24"/>
          <w:szCs w:val="24"/>
        </w:rPr>
        <w:t xml:space="preserve"> it and it </w:t>
      </w:r>
      <w:r>
        <w:rPr>
          <w:rFonts w:ascii="Garamond" w:hAnsi="Garamond"/>
          <w:sz w:val="24"/>
          <w:szCs w:val="24"/>
        </w:rPr>
        <w:t>was</w:t>
      </w:r>
      <w:r w:rsidRPr="00CE704F">
        <w:rPr>
          <w:rFonts w:ascii="Garamond" w:hAnsi="Garamond"/>
          <w:sz w:val="24"/>
          <w:szCs w:val="24"/>
        </w:rPr>
        <w:t xml:space="preserve"> included in the syllabus for all sections. Megan was interested in collecting </w:t>
      </w:r>
      <w:r>
        <w:rPr>
          <w:rFonts w:ascii="Garamond" w:hAnsi="Garamond"/>
          <w:sz w:val="24"/>
          <w:szCs w:val="24"/>
        </w:rPr>
        <w:t xml:space="preserve">still </w:t>
      </w:r>
      <w:r w:rsidRPr="00CE704F">
        <w:rPr>
          <w:rFonts w:ascii="Garamond" w:hAnsi="Garamond"/>
          <w:sz w:val="24"/>
          <w:szCs w:val="24"/>
        </w:rPr>
        <w:t>further evidence of how the museum contributed to the Spanish curriculum</w:t>
      </w:r>
      <w:r>
        <w:rPr>
          <w:rFonts w:ascii="Garamond" w:hAnsi="Garamond"/>
          <w:sz w:val="24"/>
          <w:szCs w:val="24"/>
        </w:rPr>
        <w:t xml:space="preserve"> and</w:t>
      </w:r>
      <w:r w:rsidRPr="00CE704F">
        <w:rPr>
          <w:rFonts w:ascii="Garamond" w:hAnsi="Garamond"/>
          <w:sz w:val="24"/>
          <w:szCs w:val="24"/>
        </w:rPr>
        <w:t xml:space="preserve"> offered opportunities for meaningful learning. </w:t>
      </w:r>
    </w:p>
    <w:p w14:paraId="34CF0CBB" w14:textId="56CD7D12" w:rsidR="002532AA" w:rsidRPr="00CE704F" w:rsidRDefault="002532AA" w:rsidP="002532AA">
      <w:pPr>
        <w:ind w:firstLine="720"/>
        <w:jc w:val="both"/>
        <w:rPr>
          <w:rFonts w:ascii="Garamond" w:hAnsi="Garamond"/>
          <w:sz w:val="24"/>
          <w:szCs w:val="24"/>
        </w:rPr>
      </w:pPr>
      <w:r w:rsidRPr="00CE704F">
        <w:rPr>
          <w:rFonts w:ascii="Garamond" w:hAnsi="Garamond"/>
          <w:sz w:val="24"/>
          <w:szCs w:val="24"/>
        </w:rPr>
        <w:t xml:space="preserve">Given that </w:t>
      </w:r>
      <w:proofErr w:type="spellStart"/>
      <w:r w:rsidRPr="00CE704F">
        <w:rPr>
          <w:rFonts w:ascii="Garamond" w:hAnsi="Garamond"/>
          <w:sz w:val="24"/>
          <w:szCs w:val="24"/>
        </w:rPr>
        <w:t>Nausica</w:t>
      </w:r>
      <w:proofErr w:type="spellEnd"/>
      <w:r w:rsidRPr="00CE704F">
        <w:rPr>
          <w:rFonts w:ascii="Garamond" w:hAnsi="Garamond"/>
          <w:sz w:val="24"/>
          <w:szCs w:val="24"/>
        </w:rPr>
        <w:t xml:space="preserve"> is an experienced researcher in L2 learning, she suggested connecting the activities within the </w:t>
      </w:r>
      <w:r>
        <w:rPr>
          <w:rFonts w:ascii="Garamond" w:hAnsi="Garamond"/>
          <w:sz w:val="24"/>
          <w:szCs w:val="24"/>
        </w:rPr>
        <w:t>context</w:t>
      </w:r>
      <w:r w:rsidRPr="00CE704F">
        <w:rPr>
          <w:rFonts w:ascii="Garamond" w:hAnsi="Garamond"/>
          <w:sz w:val="24"/>
          <w:szCs w:val="24"/>
        </w:rPr>
        <w:t xml:space="preserve"> of textbook adaptation (see McDonough et al</w:t>
      </w:r>
      <w:r>
        <w:rPr>
          <w:rFonts w:ascii="Garamond" w:hAnsi="Garamond"/>
          <w:sz w:val="24"/>
          <w:szCs w:val="24"/>
        </w:rPr>
        <w:t>.</w:t>
      </w:r>
      <w:r w:rsidRPr="00CE704F">
        <w:rPr>
          <w:rFonts w:ascii="Garamond" w:hAnsi="Garamond"/>
          <w:sz w:val="24"/>
          <w:szCs w:val="24"/>
        </w:rPr>
        <w:t xml:space="preserve">, 2013; McGrath, 2013). </w:t>
      </w:r>
      <w:r>
        <w:rPr>
          <w:rFonts w:ascii="Garamond" w:hAnsi="Garamond"/>
          <w:sz w:val="24"/>
          <w:szCs w:val="24"/>
        </w:rPr>
        <w:t>F</w:t>
      </w:r>
      <w:r w:rsidRPr="00CE704F">
        <w:rPr>
          <w:rFonts w:ascii="Garamond" w:hAnsi="Garamond"/>
          <w:sz w:val="24"/>
          <w:szCs w:val="24"/>
        </w:rPr>
        <w:t>ollowing this approach</w:t>
      </w:r>
      <w:r>
        <w:rPr>
          <w:rFonts w:ascii="Garamond" w:hAnsi="Garamond"/>
          <w:sz w:val="24"/>
          <w:szCs w:val="24"/>
        </w:rPr>
        <w:t xml:space="preserve"> helped elucidate</w:t>
      </w:r>
      <w:r w:rsidRPr="00CE704F">
        <w:rPr>
          <w:rFonts w:ascii="Garamond" w:hAnsi="Garamond"/>
          <w:sz w:val="24"/>
          <w:szCs w:val="24"/>
        </w:rPr>
        <w:t xml:space="preserve"> the connection </w:t>
      </w:r>
      <w:r>
        <w:rPr>
          <w:rFonts w:ascii="Garamond" w:hAnsi="Garamond"/>
          <w:sz w:val="24"/>
          <w:szCs w:val="24"/>
        </w:rPr>
        <w:t>between</w:t>
      </w:r>
      <w:r w:rsidRPr="00CE704F">
        <w:rPr>
          <w:rFonts w:ascii="Garamond" w:hAnsi="Garamond"/>
          <w:sz w:val="24"/>
          <w:szCs w:val="24"/>
        </w:rPr>
        <w:t xml:space="preserve"> the museum </w:t>
      </w:r>
      <w:r>
        <w:rPr>
          <w:rFonts w:ascii="Garamond" w:hAnsi="Garamond"/>
          <w:sz w:val="24"/>
          <w:szCs w:val="24"/>
        </w:rPr>
        <w:t>and</w:t>
      </w:r>
      <w:r w:rsidRPr="00CE704F">
        <w:rPr>
          <w:rFonts w:ascii="Garamond" w:hAnsi="Garamond"/>
          <w:sz w:val="24"/>
          <w:szCs w:val="24"/>
        </w:rPr>
        <w:t xml:space="preserve"> regular classroom instruction. We decided to focus on students’ perceptions. </w:t>
      </w:r>
      <w:proofErr w:type="spellStart"/>
      <w:r w:rsidRPr="00CE704F">
        <w:rPr>
          <w:rFonts w:ascii="Garamond" w:hAnsi="Garamond"/>
          <w:sz w:val="24"/>
          <w:szCs w:val="24"/>
        </w:rPr>
        <w:t>Nausica</w:t>
      </w:r>
      <w:proofErr w:type="spellEnd"/>
      <w:r w:rsidRPr="00CE704F">
        <w:rPr>
          <w:rFonts w:ascii="Garamond" w:hAnsi="Garamond"/>
          <w:sz w:val="24"/>
          <w:szCs w:val="24"/>
        </w:rPr>
        <w:t xml:space="preserve"> designed a questionnaire with the goals of exploring</w:t>
      </w:r>
      <w:r>
        <w:rPr>
          <w:rFonts w:ascii="Garamond" w:hAnsi="Garamond"/>
          <w:sz w:val="24"/>
          <w:szCs w:val="24"/>
        </w:rPr>
        <w:t>:</w:t>
      </w:r>
      <w:r w:rsidRPr="00CE704F">
        <w:rPr>
          <w:rFonts w:ascii="Garamond" w:hAnsi="Garamond"/>
          <w:sz w:val="24"/>
          <w:szCs w:val="24"/>
        </w:rPr>
        <w:t xml:space="preserve"> 1. Whether students perceived the museum visit as part of the class curriculum, i.e., is the museum visit working as a textbook adaptation and</w:t>
      </w:r>
      <w:r>
        <w:rPr>
          <w:rFonts w:ascii="Garamond" w:hAnsi="Garamond"/>
          <w:sz w:val="24"/>
          <w:szCs w:val="24"/>
        </w:rPr>
        <w:t>,</w:t>
      </w:r>
      <w:r w:rsidRPr="00CE704F">
        <w:rPr>
          <w:rFonts w:ascii="Garamond" w:hAnsi="Garamond"/>
          <w:sz w:val="24"/>
          <w:szCs w:val="24"/>
        </w:rPr>
        <w:t xml:space="preserve"> </w:t>
      </w:r>
      <w:r>
        <w:rPr>
          <w:rFonts w:ascii="Garamond" w:hAnsi="Garamond"/>
          <w:sz w:val="24"/>
          <w:szCs w:val="24"/>
        </w:rPr>
        <w:t xml:space="preserve">as such, is it well </w:t>
      </w:r>
      <w:r w:rsidRPr="00CE704F">
        <w:rPr>
          <w:rFonts w:ascii="Garamond" w:hAnsi="Garamond"/>
          <w:sz w:val="24"/>
          <w:szCs w:val="24"/>
        </w:rPr>
        <w:t xml:space="preserve">connected to the </w:t>
      </w:r>
      <w:proofErr w:type="gramStart"/>
      <w:r w:rsidRPr="00CE704F">
        <w:rPr>
          <w:rFonts w:ascii="Garamond" w:hAnsi="Garamond"/>
          <w:sz w:val="24"/>
          <w:szCs w:val="24"/>
        </w:rPr>
        <w:t>class?;</w:t>
      </w:r>
      <w:proofErr w:type="gramEnd"/>
      <w:r w:rsidRPr="00CE704F">
        <w:rPr>
          <w:rFonts w:ascii="Garamond" w:hAnsi="Garamond"/>
          <w:sz w:val="24"/>
          <w:szCs w:val="24"/>
        </w:rPr>
        <w:t xml:space="preserve"> and 2. how they perceive the adaptations, namely the museum visit, worksheets, and post-tasks (essays/presentations).</w:t>
      </w:r>
    </w:p>
    <w:p w14:paraId="062840B9" w14:textId="77777777" w:rsidR="002532AA" w:rsidRPr="00CE704F" w:rsidRDefault="002532AA" w:rsidP="002532AA">
      <w:pPr>
        <w:jc w:val="both"/>
        <w:rPr>
          <w:rFonts w:ascii="Garamond" w:hAnsi="Garamond"/>
          <w:sz w:val="24"/>
          <w:szCs w:val="24"/>
        </w:rPr>
      </w:pPr>
    </w:p>
    <w:p w14:paraId="5147A411" w14:textId="77777777" w:rsidR="002532AA" w:rsidRPr="00CE704F" w:rsidRDefault="002532AA" w:rsidP="002532AA">
      <w:pPr>
        <w:jc w:val="both"/>
        <w:rPr>
          <w:rFonts w:ascii="Garamond" w:hAnsi="Garamond"/>
          <w:sz w:val="24"/>
          <w:szCs w:val="24"/>
        </w:rPr>
      </w:pPr>
      <w:r w:rsidRPr="00CE704F">
        <w:rPr>
          <w:rFonts w:ascii="Garamond" w:hAnsi="Garamond"/>
          <w:b/>
          <w:bCs/>
          <w:sz w:val="26"/>
          <w:szCs w:val="26"/>
        </w:rPr>
        <w:t>Questionnaire</w:t>
      </w:r>
      <w:r w:rsidRPr="00CE704F">
        <w:rPr>
          <w:rFonts w:ascii="Garamond" w:hAnsi="Garamond"/>
          <w:sz w:val="24"/>
          <w:szCs w:val="24"/>
        </w:rPr>
        <w:t xml:space="preserve"> </w:t>
      </w:r>
    </w:p>
    <w:p w14:paraId="446DF61E" w14:textId="77777777" w:rsidR="002532AA" w:rsidRPr="00CE704F" w:rsidRDefault="002532AA" w:rsidP="002532AA">
      <w:pPr>
        <w:jc w:val="both"/>
        <w:rPr>
          <w:rFonts w:ascii="Garamond" w:hAnsi="Garamond"/>
          <w:sz w:val="24"/>
          <w:szCs w:val="24"/>
        </w:rPr>
      </w:pPr>
    </w:p>
    <w:p w14:paraId="4987C3DA" w14:textId="3F3ACECA" w:rsidR="002532AA" w:rsidRPr="00CE704F" w:rsidRDefault="002532AA" w:rsidP="002532AA">
      <w:pPr>
        <w:jc w:val="both"/>
        <w:rPr>
          <w:rFonts w:ascii="Garamond" w:hAnsi="Garamond"/>
          <w:sz w:val="24"/>
          <w:szCs w:val="24"/>
        </w:rPr>
      </w:pPr>
      <w:r w:rsidRPr="00CE704F">
        <w:rPr>
          <w:rFonts w:ascii="Garamond" w:hAnsi="Garamond"/>
          <w:sz w:val="24"/>
          <w:szCs w:val="24"/>
        </w:rPr>
        <w:t xml:space="preserve">The questionnaire (see Appendix </w:t>
      </w:r>
      <w:r>
        <w:rPr>
          <w:rFonts w:ascii="Garamond" w:hAnsi="Garamond"/>
          <w:sz w:val="24"/>
          <w:szCs w:val="24"/>
        </w:rPr>
        <w:t>D</w:t>
      </w:r>
      <w:r w:rsidRPr="00CE704F">
        <w:rPr>
          <w:rFonts w:ascii="Garamond" w:hAnsi="Garamond"/>
          <w:sz w:val="24"/>
          <w:szCs w:val="24"/>
        </w:rPr>
        <w:t xml:space="preserve">) included statements that the students rated and open-ended questions. Options to rate the statements were </w:t>
      </w:r>
      <w:r w:rsidRPr="00CE704F">
        <w:rPr>
          <w:rFonts w:ascii="Garamond" w:hAnsi="Garamond"/>
          <w:i/>
          <w:sz w:val="24"/>
          <w:szCs w:val="24"/>
        </w:rPr>
        <w:t>strongly agree (7)</w:t>
      </w:r>
      <w:r w:rsidRPr="00CE704F">
        <w:rPr>
          <w:rFonts w:ascii="Garamond" w:hAnsi="Garamond"/>
          <w:sz w:val="24"/>
          <w:szCs w:val="24"/>
        </w:rPr>
        <w:t xml:space="preserve">, </w:t>
      </w:r>
      <w:r w:rsidRPr="00CE704F">
        <w:rPr>
          <w:rFonts w:ascii="Garamond" w:hAnsi="Garamond"/>
          <w:i/>
          <w:sz w:val="24"/>
          <w:szCs w:val="24"/>
        </w:rPr>
        <w:t>agree</w:t>
      </w:r>
      <w:r w:rsidRPr="00CE704F">
        <w:rPr>
          <w:rFonts w:ascii="Garamond" w:hAnsi="Garamond"/>
          <w:sz w:val="24"/>
          <w:szCs w:val="24"/>
        </w:rPr>
        <w:t xml:space="preserve">, </w:t>
      </w:r>
      <w:r w:rsidRPr="00CE704F">
        <w:rPr>
          <w:rFonts w:ascii="Garamond" w:hAnsi="Garamond"/>
          <w:i/>
          <w:sz w:val="24"/>
          <w:szCs w:val="24"/>
        </w:rPr>
        <w:t>somewhat agre</w:t>
      </w:r>
      <w:r w:rsidRPr="00CE704F">
        <w:rPr>
          <w:rFonts w:ascii="Garamond" w:hAnsi="Garamond"/>
          <w:sz w:val="24"/>
          <w:szCs w:val="24"/>
        </w:rPr>
        <w:t xml:space="preserve">e, </w:t>
      </w:r>
      <w:r w:rsidRPr="00CE704F">
        <w:rPr>
          <w:rFonts w:ascii="Garamond" w:hAnsi="Garamond"/>
          <w:i/>
          <w:sz w:val="24"/>
          <w:szCs w:val="24"/>
        </w:rPr>
        <w:t>neither agree nor disagree</w:t>
      </w:r>
      <w:r w:rsidRPr="00CE704F">
        <w:rPr>
          <w:rFonts w:ascii="Garamond" w:hAnsi="Garamond"/>
          <w:sz w:val="24"/>
          <w:szCs w:val="24"/>
        </w:rPr>
        <w:t xml:space="preserve">, </w:t>
      </w:r>
      <w:r w:rsidRPr="00CE704F">
        <w:rPr>
          <w:rFonts w:ascii="Garamond" w:hAnsi="Garamond"/>
          <w:i/>
          <w:sz w:val="24"/>
          <w:szCs w:val="24"/>
        </w:rPr>
        <w:t>somewhat disagree</w:t>
      </w:r>
      <w:r w:rsidRPr="00CE704F">
        <w:rPr>
          <w:rFonts w:ascii="Garamond" w:hAnsi="Garamond"/>
          <w:sz w:val="24"/>
          <w:szCs w:val="24"/>
        </w:rPr>
        <w:t xml:space="preserve">, </w:t>
      </w:r>
      <w:r w:rsidRPr="00CE704F">
        <w:rPr>
          <w:rFonts w:ascii="Garamond" w:hAnsi="Garamond"/>
          <w:i/>
          <w:sz w:val="24"/>
          <w:szCs w:val="24"/>
        </w:rPr>
        <w:t>disagree</w:t>
      </w:r>
      <w:r w:rsidRPr="00CE704F">
        <w:rPr>
          <w:rFonts w:ascii="Garamond" w:hAnsi="Garamond"/>
          <w:sz w:val="24"/>
          <w:szCs w:val="24"/>
        </w:rPr>
        <w:t xml:space="preserve">, and </w:t>
      </w:r>
      <w:r w:rsidRPr="00CE704F">
        <w:rPr>
          <w:rFonts w:ascii="Garamond" w:hAnsi="Garamond"/>
          <w:i/>
          <w:iCs/>
          <w:sz w:val="24"/>
          <w:szCs w:val="24"/>
        </w:rPr>
        <w:t>strongly</w:t>
      </w:r>
      <w:r w:rsidRPr="00CE704F">
        <w:rPr>
          <w:rFonts w:ascii="Garamond" w:hAnsi="Garamond"/>
          <w:i/>
          <w:sz w:val="24"/>
          <w:szCs w:val="24"/>
        </w:rPr>
        <w:t xml:space="preserve"> disagree (1)</w:t>
      </w:r>
      <w:r w:rsidRPr="00CE704F">
        <w:rPr>
          <w:rFonts w:ascii="Garamond" w:hAnsi="Garamond"/>
          <w:sz w:val="24"/>
          <w:szCs w:val="24"/>
        </w:rPr>
        <w:t xml:space="preserve">. We analyzed the open-ended questions by exploring repetitions, similarities, and differences between participants (see Ryan &amp; Bernard, 2003). </w:t>
      </w:r>
    </w:p>
    <w:p w14:paraId="78714BB2" w14:textId="77777777" w:rsidR="002532AA" w:rsidRPr="00CE704F" w:rsidRDefault="002532AA" w:rsidP="002532AA">
      <w:pPr>
        <w:ind w:firstLine="720"/>
        <w:jc w:val="both"/>
        <w:rPr>
          <w:rFonts w:ascii="Garamond" w:hAnsi="Garamond"/>
          <w:sz w:val="24"/>
          <w:szCs w:val="24"/>
        </w:rPr>
      </w:pPr>
      <w:r w:rsidRPr="00CE704F">
        <w:rPr>
          <w:rFonts w:ascii="Garamond" w:hAnsi="Garamond"/>
          <w:sz w:val="24"/>
          <w:szCs w:val="24"/>
        </w:rPr>
        <w:t xml:space="preserve">The anonymous questionnaire was administered via Qualtrics. Volunteering students took it on their own. Data was collected in Fall 2021 and Spring 2022. Only the students completing the questionnaire in Spring 2022 received the questions about the </w:t>
      </w:r>
      <w:proofErr w:type="spellStart"/>
      <w:r w:rsidRPr="00CE704F">
        <w:rPr>
          <w:rFonts w:ascii="Garamond" w:hAnsi="Garamond"/>
          <w:sz w:val="24"/>
          <w:szCs w:val="24"/>
        </w:rPr>
        <w:t>Feddersen</w:t>
      </w:r>
      <w:proofErr w:type="spellEnd"/>
      <w:r w:rsidRPr="00CE704F">
        <w:rPr>
          <w:rFonts w:ascii="Garamond" w:hAnsi="Garamond"/>
          <w:sz w:val="24"/>
          <w:szCs w:val="24"/>
        </w:rPr>
        <w:t xml:space="preserve"> exhibition. Although we invited instructors teaching sections of the course both semesters to share the questionnaire with their students, all participants (n=35) but one were taking the class with </w:t>
      </w:r>
      <w:proofErr w:type="spellStart"/>
      <w:r w:rsidRPr="00CE704F">
        <w:rPr>
          <w:rFonts w:ascii="Garamond" w:hAnsi="Garamond"/>
          <w:sz w:val="24"/>
          <w:szCs w:val="24"/>
        </w:rPr>
        <w:t>Nausica</w:t>
      </w:r>
      <w:proofErr w:type="spellEnd"/>
      <w:r w:rsidRPr="00CE704F">
        <w:rPr>
          <w:rFonts w:ascii="Garamond" w:hAnsi="Garamond"/>
          <w:sz w:val="24"/>
          <w:szCs w:val="24"/>
        </w:rPr>
        <w:t xml:space="preserve">. Therefore, students mostly belonged to one of two sections in the fall and one in the spring taught by </w:t>
      </w:r>
      <w:proofErr w:type="spellStart"/>
      <w:r w:rsidRPr="00CE704F">
        <w:rPr>
          <w:rFonts w:ascii="Garamond" w:hAnsi="Garamond"/>
          <w:sz w:val="24"/>
          <w:szCs w:val="24"/>
        </w:rPr>
        <w:t>Nausica</w:t>
      </w:r>
      <w:proofErr w:type="spellEnd"/>
      <w:r w:rsidRPr="00CE704F">
        <w:rPr>
          <w:rFonts w:ascii="Garamond" w:hAnsi="Garamond"/>
          <w:sz w:val="24"/>
          <w:szCs w:val="24"/>
        </w:rPr>
        <w:t xml:space="preserve">. The enrollment limit for students was 20 in each class. </w:t>
      </w:r>
      <w:r w:rsidRPr="00CE704F">
        <w:rPr>
          <w:rFonts w:ascii="Garamond" w:hAnsi="Garamond"/>
          <w:sz w:val="24"/>
          <w:szCs w:val="24"/>
        </w:rPr>
        <w:lastRenderedPageBreak/>
        <w:t>These three classes included 19 and 12 students each in the fall semester and 19 students in the spring semester. Participating students received extra participation points once they sent a screenshot of the last screen in the questionnaire.</w:t>
      </w:r>
    </w:p>
    <w:p w14:paraId="2D71F323" w14:textId="77777777" w:rsidR="002532AA" w:rsidRPr="00CE704F" w:rsidRDefault="002532AA" w:rsidP="002532AA">
      <w:pPr>
        <w:ind w:left="720"/>
        <w:jc w:val="both"/>
        <w:rPr>
          <w:rFonts w:ascii="Garamond" w:hAnsi="Garamond"/>
          <w:b/>
          <w:bCs/>
          <w:sz w:val="26"/>
          <w:szCs w:val="26"/>
        </w:rPr>
      </w:pPr>
    </w:p>
    <w:p w14:paraId="078948C8" w14:textId="77777777" w:rsidR="002532AA" w:rsidRPr="00CE704F" w:rsidRDefault="002532AA" w:rsidP="002532AA">
      <w:pPr>
        <w:jc w:val="both"/>
        <w:rPr>
          <w:rFonts w:ascii="Garamond" w:hAnsi="Garamond"/>
          <w:sz w:val="24"/>
          <w:szCs w:val="24"/>
        </w:rPr>
      </w:pPr>
      <w:r w:rsidRPr="00CE704F">
        <w:rPr>
          <w:rFonts w:ascii="Garamond" w:hAnsi="Garamond"/>
          <w:b/>
          <w:bCs/>
          <w:sz w:val="26"/>
          <w:szCs w:val="26"/>
        </w:rPr>
        <w:t>Perceptions</w:t>
      </w:r>
    </w:p>
    <w:p w14:paraId="38B9C393" w14:textId="77777777" w:rsidR="002532AA" w:rsidRPr="00CE704F" w:rsidRDefault="002532AA" w:rsidP="002532AA">
      <w:pPr>
        <w:jc w:val="both"/>
        <w:rPr>
          <w:rFonts w:ascii="Garamond" w:hAnsi="Garamond"/>
          <w:sz w:val="24"/>
          <w:szCs w:val="24"/>
        </w:rPr>
      </w:pPr>
    </w:p>
    <w:p w14:paraId="4990AA9B" w14:textId="77777777" w:rsidR="002532AA" w:rsidRPr="00CE704F" w:rsidRDefault="002532AA" w:rsidP="002532AA">
      <w:pPr>
        <w:jc w:val="both"/>
        <w:rPr>
          <w:rFonts w:ascii="Garamond" w:hAnsi="Garamond"/>
          <w:sz w:val="24"/>
          <w:szCs w:val="24"/>
        </w:rPr>
      </w:pPr>
      <w:r w:rsidRPr="00CE704F">
        <w:rPr>
          <w:rFonts w:ascii="Garamond" w:hAnsi="Garamond"/>
          <w:sz w:val="24"/>
          <w:szCs w:val="24"/>
        </w:rPr>
        <w:t xml:space="preserve">Figure 5 displays the average level of agreement with each </w:t>
      </w:r>
      <w:r>
        <w:rPr>
          <w:rFonts w:ascii="Garamond" w:hAnsi="Garamond"/>
          <w:sz w:val="24"/>
          <w:szCs w:val="24"/>
        </w:rPr>
        <w:t>statement</w:t>
      </w:r>
      <w:r w:rsidRPr="00CE704F">
        <w:rPr>
          <w:rFonts w:ascii="Garamond" w:hAnsi="Garamond"/>
          <w:sz w:val="24"/>
          <w:szCs w:val="24"/>
        </w:rPr>
        <w:t xml:space="preserve"> </w:t>
      </w:r>
      <w:r>
        <w:rPr>
          <w:rFonts w:ascii="Garamond" w:hAnsi="Garamond"/>
          <w:sz w:val="24"/>
          <w:szCs w:val="24"/>
        </w:rPr>
        <w:t>from</w:t>
      </w:r>
      <w:r w:rsidRPr="00CE704F">
        <w:rPr>
          <w:rFonts w:ascii="Garamond" w:hAnsi="Garamond"/>
          <w:sz w:val="24"/>
          <w:szCs w:val="24"/>
        </w:rPr>
        <w:t xml:space="preserve"> the questionnaire about the </w:t>
      </w:r>
      <w:r>
        <w:rPr>
          <w:rFonts w:ascii="Garamond" w:hAnsi="Garamond"/>
          <w:sz w:val="24"/>
          <w:szCs w:val="24"/>
        </w:rPr>
        <w:t>m</w:t>
      </w:r>
      <w:r w:rsidRPr="00CE704F">
        <w:rPr>
          <w:rFonts w:ascii="Garamond" w:hAnsi="Garamond"/>
          <w:sz w:val="24"/>
          <w:szCs w:val="24"/>
        </w:rPr>
        <w:t>ola activity. The scale was from one (</w:t>
      </w:r>
      <w:r w:rsidRPr="00CE704F">
        <w:rPr>
          <w:rFonts w:ascii="Garamond" w:hAnsi="Garamond"/>
          <w:i/>
          <w:sz w:val="24"/>
          <w:szCs w:val="24"/>
        </w:rPr>
        <w:t>strongly disagre</w:t>
      </w:r>
      <w:r w:rsidRPr="00CE704F">
        <w:rPr>
          <w:rFonts w:ascii="Garamond" w:hAnsi="Garamond"/>
          <w:sz w:val="24"/>
          <w:szCs w:val="24"/>
        </w:rPr>
        <w:t>e) to seven (</w:t>
      </w:r>
      <w:r w:rsidRPr="00CE704F">
        <w:rPr>
          <w:rFonts w:ascii="Garamond" w:hAnsi="Garamond"/>
          <w:i/>
          <w:sz w:val="24"/>
          <w:szCs w:val="24"/>
        </w:rPr>
        <w:t>strongly agree</w:t>
      </w:r>
      <w:r w:rsidRPr="00CE704F">
        <w:rPr>
          <w:rFonts w:ascii="Garamond" w:hAnsi="Garamond"/>
          <w:sz w:val="24"/>
          <w:szCs w:val="24"/>
        </w:rPr>
        <w:t xml:space="preserve">). </w:t>
      </w:r>
    </w:p>
    <w:p w14:paraId="4DEDCBBB" w14:textId="77777777" w:rsidR="002532AA" w:rsidRPr="00CE704F" w:rsidRDefault="002532AA" w:rsidP="002532AA">
      <w:pPr>
        <w:jc w:val="both"/>
        <w:rPr>
          <w:rFonts w:ascii="Garamond" w:hAnsi="Garamond"/>
          <w:sz w:val="24"/>
          <w:szCs w:val="24"/>
        </w:rPr>
      </w:pPr>
    </w:p>
    <w:p w14:paraId="6DE99314" w14:textId="77777777" w:rsidR="002532AA" w:rsidRPr="002532AA" w:rsidRDefault="002532AA" w:rsidP="002532AA">
      <w:pPr>
        <w:jc w:val="both"/>
        <w:rPr>
          <w:rFonts w:ascii="Garamond" w:hAnsi="Garamond"/>
          <w:b/>
          <w:bCs/>
          <w:sz w:val="24"/>
          <w:szCs w:val="24"/>
        </w:rPr>
      </w:pPr>
      <w:r w:rsidRPr="002532AA">
        <w:rPr>
          <w:rFonts w:ascii="Garamond" w:hAnsi="Garamond"/>
          <w:b/>
          <w:bCs/>
          <w:sz w:val="24"/>
          <w:szCs w:val="24"/>
        </w:rPr>
        <w:t>Figure 5</w:t>
      </w:r>
    </w:p>
    <w:p w14:paraId="36ADB374" w14:textId="2841586A" w:rsidR="002532AA" w:rsidRDefault="002532AA" w:rsidP="002532AA">
      <w:pPr>
        <w:jc w:val="both"/>
        <w:rPr>
          <w:rFonts w:ascii="Garamond" w:hAnsi="Garamond"/>
          <w:i/>
          <w:iCs/>
          <w:sz w:val="24"/>
          <w:szCs w:val="24"/>
        </w:rPr>
      </w:pPr>
      <w:r w:rsidRPr="002532AA">
        <w:rPr>
          <w:rFonts w:ascii="Garamond" w:hAnsi="Garamond"/>
          <w:i/>
          <w:iCs/>
          <w:sz w:val="24"/>
          <w:szCs w:val="24"/>
        </w:rPr>
        <w:t>Students’ Opinions about the mola activity</w:t>
      </w:r>
      <w:r w:rsidRPr="002532AA">
        <w:rPr>
          <w:rStyle w:val="FootnoteReference"/>
          <w:rFonts w:ascii="Garamond" w:hAnsi="Garamond"/>
          <w:i/>
          <w:iCs/>
          <w:sz w:val="24"/>
          <w:szCs w:val="24"/>
        </w:rPr>
        <w:footnoteReference w:id="7"/>
      </w:r>
    </w:p>
    <w:p w14:paraId="35C0344D" w14:textId="77777777" w:rsidR="002532AA" w:rsidRPr="002532AA" w:rsidRDefault="002532AA" w:rsidP="002532AA">
      <w:pPr>
        <w:jc w:val="both"/>
        <w:rPr>
          <w:rFonts w:ascii="Garamond" w:hAnsi="Garamond"/>
          <w:i/>
          <w:iCs/>
          <w:sz w:val="24"/>
          <w:szCs w:val="24"/>
        </w:rPr>
      </w:pPr>
    </w:p>
    <w:p w14:paraId="40CA3FE8" w14:textId="77777777" w:rsidR="002532AA" w:rsidRPr="00CE704F" w:rsidRDefault="002532AA" w:rsidP="002532AA">
      <w:pPr>
        <w:jc w:val="both"/>
        <w:rPr>
          <w:rFonts w:ascii="Garamond" w:hAnsi="Garamond"/>
          <w:sz w:val="24"/>
          <w:szCs w:val="24"/>
        </w:rPr>
      </w:pPr>
      <w:r>
        <w:rPr>
          <w:noProof/>
        </w:rPr>
        <w:drawing>
          <wp:inline distT="0" distB="0" distL="0" distR="0" wp14:anchorId="4AF0FE43" wp14:editId="1A573E0A">
            <wp:extent cx="5943600" cy="1480136"/>
            <wp:effectExtent l="0" t="0" r="0" b="6350"/>
            <wp:docPr id="892331013" name="Picture 4" descr="A graph with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331013" name="Picture 4" descr="A graph with blue lines&#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70708" cy="1486887"/>
                    </a:xfrm>
                    <a:prstGeom prst="rect">
                      <a:avLst/>
                    </a:prstGeom>
                    <a:noFill/>
                  </pic:spPr>
                </pic:pic>
              </a:graphicData>
            </a:graphic>
          </wp:inline>
        </w:drawing>
      </w:r>
    </w:p>
    <w:p w14:paraId="2A028E29" w14:textId="77777777" w:rsidR="002532AA" w:rsidRPr="00CE704F" w:rsidRDefault="002532AA" w:rsidP="002532AA">
      <w:pPr>
        <w:jc w:val="both"/>
        <w:rPr>
          <w:rFonts w:ascii="Garamond" w:hAnsi="Garamond"/>
          <w:sz w:val="24"/>
          <w:szCs w:val="24"/>
        </w:rPr>
      </w:pPr>
    </w:p>
    <w:p w14:paraId="3F147D6E" w14:textId="77777777" w:rsidR="002532AA" w:rsidRPr="00CE704F" w:rsidRDefault="002532AA" w:rsidP="002532AA">
      <w:pPr>
        <w:jc w:val="both"/>
        <w:rPr>
          <w:rFonts w:ascii="Garamond" w:hAnsi="Garamond"/>
          <w:sz w:val="24"/>
          <w:szCs w:val="24"/>
        </w:rPr>
      </w:pPr>
    </w:p>
    <w:p w14:paraId="101CCA31" w14:textId="77777777" w:rsidR="002532AA" w:rsidRPr="00CE704F" w:rsidRDefault="002532AA" w:rsidP="002532AA">
      <w:pPr>
        <w:ind w:firstLine="720"/>
        <w:jc w:val="both"/>
        <w:rPr>
          <w:rFonts w:ascii="Garamond" w:hAnsi="Garamond"/>
          <w:sz w:val="24"/>
          <w:szCs w:val="24"/>
        </w:rPr>
      </w:pPr>
      <w:r w:rsidRPr="00CE704F">
        <w:rPr>
          <w:rFonts w:ascii="Garamond" w:hAnsi="Garamond"/>
          <w:sz w:val="24"/>
          <w:szCs w:val="24"/>
        </w:rPr>
        <w:t xml:space="preserve">Students rated the highest the </w:t>
      </w:r>
      <w:r>
        <w:rPr>
          <w:rFonts w:ascii="Garamond" w:hAnsi="Garamond"/>
          <w:sz w:val="24"/>
          <w:szCs w:val="24"/>
        </w:rPr>
        <w:t>statement</w:t>
      </w:r>
      <w:r w:rsidRPr="00CE704F">
        <w:rPr>
          <w:rFonts w:ascii="Garamond" w:hAnsi="Garamond"/>
          <w:sz w:val="24"/>
          <w:szCs w:val="24"/>
        </w:rPr>
        <w:t xml:space="preserve"> that by being in the museum, they learned more about the molas than by being in class, which is congruent with their disagreement with the statement saying it was </w:t>
      </w:r>
      <w:r>
        <w:rPr>
          <w:rFonts w:ascii="Garamond" w:hAnsi="Garamond"/>
          <w:sz w:val="24"/>
          <w:szCs w:val="24"/>
        </w:rPr>
        <w:t>un</w:t>
      </w:r>
      <w:r w:rsidRPr="00CE704F">
        <w:rPr>
          <w:rFonts w:ascii="Garamond" w:hAnsi="Garamond"/>
          <w:sz w:val="24"/>
          <w:szCs w:val="24"/>
        </w:rPr>
        <w:t xml:space="preserve">necessary to visit the museum. Students also agreed that the post-task essay helped connect the visit with the textbook information. Moreover, students were positive about the worksheets, as their answers suggested they were necessary. However, the statement that the worksheets provided the same information as </w:t>
      </w:r>
      <w:r>
        <w:rPr>
          <w:rFonts w:ascii="Garamond" w:hAnsi="Garamond"/>
          <w:sz w:val="24"/>
          <w:szCs w:val="24"/>
        </w:rPr>
        <w:t>C</w:t>
      </w:r>
      <w:r w:rsidRPr="00CE704F">
        <w:rPr>
          <w:rFonts w:ascii="Garamond" w:hAnsi="Garamond"/>
          <w:sz w:val="24"/>
          <w:szCs w:val="24"/>
        </w:rPr>
        <w:t xml:space="preserve">hapter 12 was slightly surprising. Students were neutral towards rating how sketching the molas helped them. </w:t>
      </w:r>
    </w:p>
    <w:p w14:paraId="3B857C7D" w14:textId="77777777" w:rsidR="002532AA" w:rsidRPr="00CE704F" w:rsidRDefault="002532AA" w:rsidP="002532AA">
      <w:pPr>
        <w:jc w:val="both"/>
        <w:rPr>
          <w:rFonts w:ascii="Garamond" w:hAnsi="Garamond"/>
          <w:sz w:val="24"/>
          <w:szCs w:val="24"/>
        </w:rPr>
      </w:pPr>
      <w:r w:rsidRPr="00CE704F">
        <w:rPr>
          <w:rFonts w:ascii="Garamond" w:hAnsi="Garamond"/>
          <w:sz w:val="24"/>
          <w:szCs w:val="24"/>
        </w:rPr>
        <w:tab/>
        <w:t xml:space="preserve">Five students provided comments </w:t>
      </w:r>
      <w:r>
        <w:rPr>
          <w:rFonts w:ascii="Garamond" w:hAnsi="Garamond"/>
          <w:sz w:val="24"/>
          <w:szCs w:val="24"/>
        </w:rPr>
        <w:t>o</w:t>
      </w:r>
      <w:r w:rsidRPr="00CE704F">
        <w:rPr>
          <w:rFonts w:ascii="Garamond" w:hAnsi="Garamond"/>
          <w:sz w:val="24"/>
          <w:szCs w:val="24"/>
        </w:rPr>
        <w:t>n the open-ended question. The</w:t>
      </w:r>
      <w:r>
        <w:rPr>
          <w:rFonts w:ascii="Garamond" w:hAnsi="Garamond"/>
          <w:sz w:val="24"/>
          <w:szCs w:val="24"/>
        </w:rPr>
        <w:t xml:space="preserve"> comments have two main topic</w:t>
      </w:r>
      <w:r w:rsidRPr="00CE704F">
        <w:rPr>
          <w:rFonts w:ascii="Garamond" w:hAnsi="Garamond"/>
          <w:sz w:val="24"/>
          <w:szCs w:val="24"/>
        </w:rPr>
        <w:t>s: 1. Students who enjoyed the activity because of being in the museum (see comments 1-3), and 2. Students who did not enjoy the essay (4-5).</w:t>
      </w:r>
    </w:p>
    <w:p w14:paraId="0B059437" w14:textId="77777777" w:rsidR="002532AA" w:rsidRPr="00CE704F" w:rsidRDefault="002532AA" w:rsidP="002532AA">
      <w:pPr>
        <w:jc w:val="both"/>
        <w:rPr>
          <w:rFonts w:ascii="Garamond" w:hAnsi="Garamond"/>
          <w:sz w:val="24"/>
          <w:szCs w:val="24"/>
        </w:rPr>
      </w:pPr>
    </w:p>
    <w:p w14:paraId="706DB05B" w14:textId="77777777" w:rsidR="002532AA" w:rsidRDefault="002532AA" w:rsidP="002532AA">
      <w:pPr>
        <w:jc w:val="both"/>
        <w:rPr>
          <w:rFonts w:ascii="Garamond" w:hAnsi="Garamond"/>
          <w:sz w:val="24"/>
          <w:szCs w:val="24"/>
        </w:rPr>
      </w:pPr>
      <w:r w:rsidRPr="002532AA">
        <w:rPr>
          <w:rFonts w:ascii="Garamond" w:hAnsi="Garamond"/>
          <w:b/>
          <w:bCs/>
          <w:sz w:val="24"/>
          <w:szCs w:val="24"/>
        </w:rPr>
        <w:t>Table 1</w:t>
      </w:r>
    </w:p>
    <w:p w14:paraId="7013BC6C" w14:textId="5B4B3CF0" w:rsidR="002532AA" w:rsidRPr="002532AA" w:rsidRDefault="002532AA" w:rsidP="002532AA">
      <w:pPr>
        <w:jc w:val="both"/>
        <w:rPr>
          <w:rFonts w:ascii="Garamond" w:hAnsi="Garamond"/>
          <w:i/>
          <w:iCs/>
          <w:sz w:val="24"/>
          <w:szCs w:val="24"/>
        </w:rPr>
      </w:pPr>
      <w:r w:rsidRPr="002532AA">
        <w:rPr>
          <w:rFonts w:ascii="Garamond" w:hAnsi="Garamond"/>
          <w:i/>
          <w:iCs/>
          <w:sz w:val="24"/>
          <w:szCs w:val="24"/>
        </w:rPr>
        <w:t>Comments about the mola activity</w:t>
      </w:r>
    </w:p>
    <w:p w14:paraId="40306F26" w14:textId="77777777" w:rsidR="002532AA" w:rsidRPr="00CE704F" w:rsidRDefault="002532AA" w:rsidP="002532AA">
      <w:pPr>
        <w:jc w:val="both"/>
        <w:rPr>
          <w:rFonts w:ascii="Garamond" w:hAnsi="Garamond"/>
          <w:sz w:val="24"/>
          <w:szCs w:val="24"/>
        </w:rPr>
      </w:pPr>
    </w:p>
    <w:tbl>
      <w:tblPr>
        <w:tblW w:w="8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8820"/>
      </w:tblGrid>
      <w:tr w:rsidR="002532AA" w:rsidRPr="00CE704F" w14:paraId="2A7E319D" w14:textId="77777777" w:rsidTr="006D4875">
        <w:trPr>
          <w:trHeight w:val="601"/>
        </w:trPr>
        <w:tc>
          <w:tcPr>
            <w:tcW w:w="8820" w:type="dxa"/>
            <w:tcMar>
              <w:top w:w="100" w:type="dxa"/>
              <w:left w:w="100" w:type="dxa"/>
              <w:bottom w:w="100" w:type="dxa"/>
              <w:right w:w="100" w:type="dxa"/>
            </w:tcMar>
            <w:vAlign w:val="bottom"/>
          </w:tcPr>
          <w:p w14:paraId="1D24DEA5" w14:textId="77777777" w:rsidR="002532AA" w:rsidRPr="00CE704F" w:rsidRDefault="002532AA" w:rsidP="006D4875">
            <w:pPr>
              <w:jc w:val="both"/>
              <w:rPr>
                <w:rFonts w:ascii="Garamond" w:hAnsi="Garamond"/>
                <w:sz w:val="24"/>
                <w:szCs w:val="24"/>
              </w:rPr>
            </w:pPr>
            <w:r w:rsidRPr="00CE704F">
              <w:rPr>
                <w:rFonts w:ascii="Garamond" w:hAnsi="Garamond"/>
                <w:sz w:val="24"/>
                <w:szCs w:val="24"/>
              </w:rPr>
              <w:t>1.</w:t>
            </w:r>
            <w:r w:rsidRPr="00CE704F">
              <w:rPr>
                <w:rFonts w:ascii="Garamond" w:hAnsi="Garamond"/>
                <w:sz w:val="14"/>
                <w:szCs w:val="14"/>
              </w:rPr>
              <w:t xml:space="preserve">       </w:t>
            </w:r>
            <w:r w:rsidRPr="00CE704F">
              <w:rPr>
                <w:rFonts w:ascii="Garamond" w:hAnsi="Garamond"/>
                <w:sz w:val="24"/>
                <w:szCs w:val="24"/>
              </w:rPr>
              <w:t>It was a fun interesting activity. Every once and a while, it is fun to get out of class and have a different learning experience.</w:t>
            </w:r>
          </w:p>
        </w:tc>
      </w:tr>
      <w:tr w:rsidR="002532AA" w:rsidRPr="00CE704F" w14:paraId="73D57CD2" w14:textId="77777777" w:rsidTr="008343C6">
        <w:trPr>
          <w:trHeight w:val="475"/>
        </w:trPr>
        <w:tc>
          <w:tcPr>
            <w:tcW w:w="8820" w:type="dxa"/>
            <w:tcMar>
              <w:top w:w="100" w:type="dxa"/>
              <w:left w:w="100" w:type="dxa"/>
              <w:bottom w:w="100" w:type="dxa"/>
              <w:right w:w="100" w:type="dxa"/>
            </w:tcMar>
            <w:vAlign w:val="bottom"/>
          </w:tcPr>
          <w:p w14:paraId="46422D6D" w14:textId="77777777" w:rsidR="002532AA" w:rsidRPr="00CE704F" w:rsidRDefault="002532AA" w:rsidP="006D4875">
            <w:pPr>
              <w:jc w:val="both"/>
              <w:rPr>
                <w:rFonts w:ascii="Garamond" w:hAnsi="Garamond"/>
                <w:sz w:val="24"/>
                <w:szCs w:val="24"/>
              </w:rPr>
            </w:pPr>
            <w:r w:rsidRPr="00CE704F">
              <w:rPr>
                <w:rFonts w:ascii="Garamond" w:hAnsi="Garamond"/>
                <w:sz w:val="24"/>
                <w:szCs w:val="24"/>
              </w:rPr>
              <w:t>2.</w:t>
            </w:r>
            <w:r w:rsidRPr="00CE704F">
              <w:rPr>
                <w:rFonts w:ascii="Garamond" w:hAnsi="Garamond"/>
                <w:sz w:val="14"/>
                <w:szCs w:val="14"/>
              </w:rPr>
              <w:t xml:space="preserve">       </w:t>
            </w:r>
            <w:r w:rsidRPr="00CE704F">
              <w:rPr>
                <w:rFonts w:ascii="Garamond" w:hAnsi="Garamond"/>
                <w:sz w:val="24"/>
                <w:szCs w:val="24"/>
              </w:rPr>
              <w:t>I liked going to the museum and seeing the Molas in person.</w:t>
            </w:r>
          </w:p>
        </w:tc>
      </w:tr>
      <w:tr w:rsidR="002532AA" w:rsidRPr="00CE704F" w14:paraId="25253FD6" w14:textId="77777777" w:rsidTr="006D4875">
        <w:trPr>
          <w:trHeight w:val="574"/>
        </w:trPr>
        <w:tc>
          <w:tcPr>
            <w:tcW w:w="8820" w:type="dxa"/>
            <w:tcMar>
              <w:top w:w="100" w:type="dxa"/>
              <w:left w:w="100" w:type="dxa"/>
              <w:bottom w:w="100" w:type="dxa"/>
              <w:right w:w="100" w:type="dxa"/>
            </w:tcMar>
            <w:vAlign w:val="bottom"/>
          </w:tcPr>
          <w:p w14:paraId="60227667" w14:textId="77777777" w:rsidR="002532AA" w:rsidRPr="00CE704F" w:rsidRDefault="002532AA" w:rsidP="006D4875">
            <w:pPr>
              <w:jc w:val="both"/>
              <w:rPr>
                <w:rFonts w:ascii="Garamond" w:hAnsi="Garamond"/>
                <w:sz w:val="24"/>
                <w:szCs w:val="24"/>
              </w:rPr>
            </w:pPr>
            <w:r w:rsidRPr="00CE704F">
              <w:rPr>
                <w:rFonts w:ascii="Garamond" w:hAnsi="Garamond"/>
                <w:sz w:val="24"/>
                <w:szCs w:val="24"/>
              </w:rPr>
              <w:lastRenderedPageBreak/>
              <w:t>3.</w:t>
            </w:r>
            <w:r w:rsidRPr="00CE704F">
              <w:rPr>
                <w:rFonts w:ascii="Garamond" w:hAnsi="Garamond"/>
                <w:sz w:val="14"/>
                <w:szCs w:val="14"/>
              </w:rPr>
              <w:t xml:space="preserve">       </w:t>
            </w:r>
            <w:r w:rsidRPr="00CE704F">
              <w:rPr>
                <w:rFonts w:ascii="Garamond" w:hAnsi="Garamond"/>
                <w:sz w:val="24"/>
                <w:szCs w:val="24"/>
              </w:rPr>
              <w:t xml:space="preserve">I enjoyed this activity because it </w:t>
            </w:r>
            <w:proofErr w:type="spellStart"/>
            <w:r w:rsidRPr="00CE704F">
              <w:rPr>
                <w:rFonts w:ascii="Garamond" w:hAnsi="Garamond"/>
                <w:sz w:val="24"/>
                <w:szCs w:val="24"/>
              </w:rPr>
              <w:t>wa</w:t>
            </w:r>
            <w:proofErr w:type="spellEnd"/>
            <w:r w:rsidRPr="00CE704F">
              <w:rPr>
                <w:rFonts w:ascii="Garamond" w:hAnsi="Garamond"/>
                <w:sz w:val="24"/>
                <w:szCs w:val="24"/>
              </w:rPr>
              <w:t xml:space="preserve"> </w:t>
            </w:r>
            <w:r w:rsidRPr="00CE704F">
              <w:rPr>
                <w:rFonts w:ascii="Garamond" w:hAnsi="Garamond"/>
                <w:i/>
                <w:iCs/>
                <w:sz w:val="24"/>
                <w:szCs w:val="24"/>
              </w:rPr>
              <w:t>(sic)</w:t>
            </w:r>
            <w:r w:rsidRPr="00CE704F">
              <w:rPr>
                <w:rFonts w:ascii="Garamond" w:hAnsi="Garamond"/>
                <w:sz w:val="24"/>
                <w:szCs w:val="24"/>
              </w:rPr>
              <w:t xml:space="preserve"> something different.</w:t>
            </w:r>
          </w:p>
        </w:tc>
      </w:tr>
      <w:tr w:rsidR="002532AA" w:rsidRPr="00CE704F" w14:paraId="4C71C5D5" w14:textId="77777777" w:rsidTr="006D4875">
        <w:trPr>
          <w:trHeight w:val="412"/>
        </w:trPr>
        <w:tc>
          <w:tcPr>
            <w:tcW w:w="8820" w:type="dxa"/>
            <w:tcMar>
              <w:top w:w="100" w:type="dxa"/>
              <w:left w:w="100" w:type="dxa"/>
              <w:bottom w:w="100" w:type="dxa"/>
              <w:right w:w="100" w:type="dxa"/>
            </w:tcMar>
            <w:vAlign w:val="bottom"/>
          </w:tcPr>
          <w:p w14:paraId="210EB63B" w14:textId="77777777" w:rsidR="002532AA" w:rsidRPr="00CE704F" w:rsidRDefault="002532AA" w:rsidP="006D4875">
            <w:pPr>
              <w:jc w:val="both"/>
              <w:rPr>
                <w:rFonts w:ascii="Garamond" w:hAnsi="Garamond"/>
                <w:sz w:val="24"/>
                <w:szCs w:val="24"/>
              </w:rPr>
            </w:pPr>
            <w:r w:rsidRPr="00CE704F">
              <w:rPr>
                <w:rFonts w:ascii="Garamond" w:hAnsi="Garamond"/>
                <w:sz w:val="24"/>
                <w:szCs w:val="24"/>
              </w:rPr>
              <w:t>4.</w:t>
            </w:r>
            <w:r w:rsidRPr="00CE704F">
              <w:rPr>
                <w:rFonts w:ascii="Garamond" w:hAnsi="Garamond"/>
                <w:sz w:val="14"/>
                <w:szCs w:val="14"/>
              </w:rPr>
              <w:t xml:space="preserve">       </w:t>
            </w:r>
            <w:r w:rsidRPr="00CE704F">
              <w:rPr>
                <w:rFonts w:ascii="Garamond" w:hAnsi="Garamond"/>
                <w:sz w:val="24"/>
                <w:szCs w:val="24"/>
              </w:rPr>
              <w:t xml:space="preserve">I </w:t>
            </w:r>
            <w:proofErr w:type="spellStart"/>
            <w:r w:rsidRPr="00CE704F">
              <w:rPr>
                <w:rFonts w:ascii="Garamond" w:hAnsi="Garamond"/>
                <w:sz w:val="24"/>
                <w:szCs w:val="24"/>
              </w:rPr>
              <w:t>dont</w:t>
            </w:r>
            <w:proofErr w:type="spellEnd"/>
            <w:r w:rsidRPr="00CE704F">
              <w:rPr>
                <w:rFonts w:ascii="Garamond" w:hAnsi="Garamond"/>
                <w:sz w:val="24"/>
                <w:szCs w:val="24"/>
              </w:rPr>
              <w:t xml:space="preserve"> </w:t>
            </w:r>
            <w:r w:rsidRPr="00CE704F">
              <w:rPr>
                <w:rFonts w:ascii="Garamond" w:hAnsi="Garamond"/>
                <w:i/>
                <w:iCs/>
                <w:sz w:val="24"/>
                <w:szCs w:val="24"/>
              </w:rPr>
              <w:t>(sic)</w:t>
            </w:r>
            <w:r w:rsidRPr="00CE704F">
              <w:rPr>
                <w:rFonts w:ascii="Garamond" w:hAnsi="Garamond"/>
                <w:sz w:val="24"/>
                <w:szCs w:val="24"/>
              </w:rPr>
              <w:t xml:space="preserve"> think the essay was necessary for students who went during class, if students went by themselves then it would be.</w:t>
            </w:r>
          </w:p>
        </w:tc>
      </w:tr>
      <w:tr w:rsidR="002532AA" w:rsidRPr="00CE704F" w14:paraId="1DC8DA9D" w14:textId="77777777" w:rsidTr="006D4875">
        <w:trPr>
          <w:trHeight w:val="1070"/>
        </w:trPr>
        <w:tc>
          <w:tcPr>
            <w:tcW w:w="8820" w:type="dxa"/>
            <w:tcMar>
              <w:top w:w="100" w:type="dxa"/>
              <w:left w:w="100" w:type="dxa"/>
              <w:bottom w:w="100" w:type="dxa"/>
              <w:right w:w="100" w:type="dxa"/>
            </w:tcMar>
            <w:vAlign w:val="bottom"/>
          </w:tcPr>
          <w:p w14:paraId="43BF5266" w14:textId="77777777" w:rsidR="002532AA" w:rsidRPr="00CE704F" w:rsidRDefault="002532AA" w:rsidP="006D4875">
            <w:pPr>
              <w:jc w:val="both"/>
              <w:rPr>
                <w:rFonts w:ascii="Garamond" w:hAnsi="Garamond"/>
                <w:sz w:val="24"/>
                <w:szCs w:val="24"/>
              </w:rPr>
            </w:pPr>
            <w:r w:rsidRPr="00CE704F">
              <w:rPr>
                <w:rFonts w:ascii="Garamond" w:hAnsi="Garamond"/>
                <w:sz w:val="24"/>
                <w:szCs w:val="24"/>
              </w:rPr>
              <w:t xml:space="preserve">5. The mola activity, especially the essay felt over done </w:t>
            </w:r>
            <w:r w:rsidRPr="00CE704F">
              <w:rPr>
                <w:rFonts w:ascii="Garamond" w:hAnsi="Garamond"/>
                <w:i/>
                <w:iCs/>
                <w:sz w:val="24"/>
                <w:szCs w:val="24"/>
              </w:rPr>
              <w:t>(sic)</w:t>
            </w:r>
            <w:r w:rsidRPr="00CE704F">
              <w:rPr>
                <w:rFonts w:ascii="Garamond" w:hAnsi="Garamond"/>
                <w:sz w:val="24"/>
                <w:szCs w:val="24"/>
              </w:rPr>
              <w:t>. The essay felt like busy work and the length requirement was well over what was necessary to portray the information we had learned about the Molas</w:t>
            </w:r>
            <w:r w:rsidRPr="00CE704F">
              <w:rPr>
                <w:rFonts w:ascii="Garamond" w:hAnsi="Garamond"/>
              </w:rPr>
              <w:t>.</w:t>
            </w:r>
          </w:p>
        </w:tc>
      </w:tr>
    </w:tbl>
    <w:p w14:paraId="3D777E6B" w14:textId="77777777" w:rsidR="002532AA" w:rsidRPr="00CE704F" w:rsidRDefault="002532AA" w:rsidP="002532AA">
      <w:pPr>
        <w:jc w:val="both"/>
        <w:rPr>
          <w:rFonts w:ascii="Garamond" w:hAnsi="Garamond"/>
          <w:sz w:val="24"/>
          <w:szCs w:val="24"/>
        </w:rPr>
      </w:pPr>
    </w:p>
    <w:p w14:paraId="2C39B05B" w14:textId="77777777" w:rsidR="002532AA" w:rsidRDefault="002532AA" w:rsidP="002532AA">
      <w:pPr>
        <w:ind w:firstLine="720"/>
        <w:jc w:val="both"/>
        <w:rPr>
          <w:rFonts w:ascii="Garamond" w:hAnsi="Garamond"/>
          <w:sz w:val="24"/>
          <w:szCs w:val="24"/>
        </w:rPr>
      </w:pPr>
      <w:r w:rsidRPr="00CE704F">
        <w:rPr>
          <w:rFonts w:ascii="Garamond" w:hAnsi="Garamond"/>
          <w:sz w:val="24"/>
          <w:szCs w:val="24"/>
        </w:rPr>
        <w:t xml:space="preserve">Figure 6 displays the average level of agreement with each one of the statements in the questionnaire about the </w:t>
      </w:r>
      <w:proofErr w:type="spellStart"/>
      <w:r w:rsidRPr="00CE704F">
        <w:rPr>
          <w:rFonts w:ascii="Garamond" w:hAnsi="Garamond"/>
          <w:sz w:val="24"/>
          <w:szCs w:val="24"/>
        </w:rPr>
        <w:t>Feddersen</w:t>
      </w:r>
      <w:proofErr w:type="spellEnd"/>
      <w:r w:rsidRPr="00CE704F">
        <w:rPr>
          <w:rFonts w:ascii="Garamond" w:hAnsi="Garamond"/>
          <w:sz w:val="24"/>
          <w:szCs w:val="24"/>
        </w:rPr>
        <w:t xml:space="preserve"> activity. The scale was from one (</w:t>
      </w:r>
      <w:r w:rsidRPr="00CE704F">
        <w:rPr>
          <w:rFonts w:ascii="Garamond" w:hAnsi="Garamond"/>
          <w:i/>
          <w:sz w:val="24"/>
          <w:szCs w:val="24"/>
        </w:rPr>
        <w:t>strongly disagre</w:t>
      </w:r>
      <w:r w:rsidRPr="006D4E60">
        <w:rPr>
          <w:rFonts w:ascii="Garamond" w:hAnsi="Garamond"/>
          <w:i/>
          <w:iCs/>
          <w:sz w:val="24"/>
          <w:szCs w:val="24"/>
        </w:rPr>
        <w:t>e</w:t>
      </w:r>
      <w:r w:rsidRPr="00CE704F">
        <w:rPr>
          <w:rFonts w:ascii="Garamond" w:hAnsi="Garamond"/>
          <w:sz w:val="24"/>
          <w:szCs w:val="24"/>
        </w:rPr>
        <w:t>) to seven (</w:t>
      </w:r>
      <w:r w:rsidRPr="00CE704F">
        <w:rPr>
          <w:rFonts w:ascii="Garamond" w:hAnsi="Garamond"/>
          <w:i/>
          <w:sz w:val="24"/>
          <w:szCs w:val="24"/>
        </w:rPr>
        <w:t>strongly agree</w:t>
      </w:r>
      <w:r w:rsidRPr="00CE704F">
        <w:rPr>
          <w:rFonts w:ascii="Garamond" w:hAnsi="Garamond"/>
          <w:sz w:val="24"/>
          <w:szCs w:val="24"/>
        </w:rPr>
        <w:t xml:space="preserve">). </w:t>
      </w:r>
    </w:p>
    <w:p w14:paraId="2796A89C" w14:textId="77777777" w:rsidR="008343C6" w:rsidRPr="00CE704F" w:rsidRDefault="008343C6" w:rsidP="002532AA">
      <w:pPr>
        <w:ind w:firstLine="720"/>
        <w:jc w:val="both"/>
        <w:rPr>
          <w:rFonts w:ascii="Garamond" w:hAnsi="Garamond"/>
          <w:sz w:val="24"/>
          <w:szCs w:val="24"/>
        </w:rPr>
      </w:pPr>
    </w:p>
    <w:p w14:paraId="3C2F5299" w14:textId="77777777" w:rsidR="002532AA" w:rsidRPr="00CE704F" w:rsidRDefault="002532AA" w:rsidP="002532AA">
      <w:pPr>
        <w:jc w:val="both"/>
        <w:rPr>
          <w:rFonts w:ascii="Garamond" w:hAnsi="Garamond"/>
          <w:sz w:val="24"/>
          <w:szCs w:val="24"/>
        </w:rPr>
      </w:pPr>
    </w:p>
    <w:p w14:paraId="7E785F9C" w14:textId="77777777" w:rsidR="002532AA" w:rsidRPr="002532AA" w:rsidRDefault="002532AA" w:rsidP="002532AA">
      <w:pPr>
        <w:jc w:val="both"/>
        <w:rPr>
          <w:rFonts w:ascii="Garamond" w:hAnsi="Garamond"/>
          <w:b/>
          <w:bCs/>
          <w:sz w:val="24"/>
          <w:szCs w:val="24"/>
        </w:rPr>
      </w:pPr>
      <w:r w:rsidRPr="002532AA">
        <w:rPr>
          <w:rFonts w:ascii="Garamond" w:hAnsi="Garamond"/>
          <w:b/>
          <w:bCs/>
          <w:sz w:val="24"/>
          <w:szCs w:val="24"/>
        </w:rPr>
        <w:t>Figure 6</w:t>
      </w:r>
    </w:p>
    <w:p w14:paraId="7E80929E" w14:textId="3EAC990D" w:rsidR="002532AA" w:rsidRPr="002532AA" w:rsidRDefault="002532AA" w:rsidP="002532AA">
      <w:pPr>
        <w:jc w:val="both"/>
        <w:rPr>
          <w:rFonts w:ascii="Garamond" w:hAnsi="Garamond"/>
          <w:i/>
          <w:iCs/>
          <w:sz w:val="24"/>
          <w:szCs w:val="24"/>
        </w:rPr>
      </w:pPr>
      <w:r w:rsidRPr="002532AA">
        <w:rPr>
          <w:rFonts w:ascii="Garamond" w:hAnsi="Garamond"/>
          <w:i/>
          <w:iCs/>
          <w:sz w:val="24"/>
          <w:szCs w:val="24"/>
        </w:rPr>
        <w:t xml:space="preserve">Students’ Opinions about the RYAN! </w:t>
      </w:r>
      <w:proofErr w:type="spellStart"/>
      <w:r w:rsidRPr="002532AA">
        <w:rPr>
          <w:rFonts w:ascii="Garamond" w:hAnsi="Garamond"/>
          <w:i/>
          <w:iCs/>
          <w:sz w:val="24"/>
          <w:szCs w:val="24"/>
        </w:rPr>
        <w:t>Feddersen</w:t>
      </w:r>
      <w:proofErr w:type="spellEnd"/>
      <w:r w:rsidRPr="002532AA">
        <w:rPr>
          <w:rFonts w:ascii="Garamond" w:hAnsi="Garamond"/>
          <w:i/>
          <w:iCs/>
          <w:sz w:val="24"/>
          <w:szCs w:val="24"/>
        </w:rPr>
        <w:t xml:space="preserve"> activity</w:t>
      </w:r>
    </w:p>
    <w:p w14:paraId="69A9B5C7" w14:textId="77777777" w:rsidR="002532AA" w:rsidRDefault="002532AA" w:rsidP="002532AA">
      <w:pPr>
        <w:jc w:val="both"/>
        <w:rPr>
          <w:rFonts w:ascii="Garamond" w:hAnsi="Garamond"/>
          <w:sz w:val="24"/>
          <w:szCs w:val="24"/>
        </w:rPr>
      </w:pPr>
    </w:p>
    <w:p w14:paraId="2585ABD7" w14:textId="77777777" w:rsidR="002532AA" w:rsidRPr="00CE704F" w:rsidRDefault="002532AA" w:rsidP="002532AA">
      <w:pPr>
        <w:jc w:val="both"/>
        <w:rPr>
          <w:rFonts w:ascii="Garamond" w:hAnsi="Garamond"/>
          <w:sz w:val="24"/>
          <w:szCs w:val="24"/>
        </w:rPr>
      </w:pPr>
      <w:r>
        <w:rPr>
          <w:noProof/>
        </w:rPr>
        <w:drawing>
          <wp:inline distT="0" distB="0" distL="0" distR="0" wp14:anchorId="1FF3B61D" wp14:editId="639E3E04">
            <wp:extent cx="5917391" cy="1579880"/>
            <wp:effectExtent l="0" t="0" r="7620" b="1270"/>
            <wp:docPr id="503785973" name="Picture 7" descr="A graph with blue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785973" name="Picture 7" descr="A graph with blue and white tex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52659" cy="1589296"/>
                    </a:xfrm>
                    <a:prstGeom prst="rect">
                      <a:avLst/>
                    </a:prstGeom>
                    <a:noFill/>
                  </pic:spPr>
                </pic:pic>
              </a:graphicData>
            </a:graphic>
          </wp:inline>
        </w:drawing>
      </w:r>
    </w:p>
    <w:p w14:paraId="141E14ED" w14:textId="77777777" w:rsidR="002532AA" w:rsidRPr="00CE704F" w:rsidRDefault="002532AA" w:rsidP="002532AA">
      <w:pPr>
        <w:jc w:val="both"/>
        <w:rPr>
          <w:rFonts w:ascii="Garamond" w:hAnsi="Garamond"/>
          <w:sz w:val="24"/>
          <w:szCs w:val="24"/>
        </w:rPr>
      </w:pPr>
    </w:p>
    <w:p w14:paraId="0F5AF1C7" w14:textId="77777777" w:rsidR="002532AA" w:rsidRPr="00CE704F" w:rsidRDefault="002532AA" w:rsidP="002532AA">
      <w:pPr>
        <w:jc w:val="both"/>
        <w:rPr>
          <w:rFonts w:ascii="Garamond" w:hAnsi="Garamond"/>
          <w:sz w:val="24"/>
          <w:szCs w:val="24"/>
        </w:rPr>
      </w:pPr>
    </w:p>
    <w:p w14:paraId="6DF22A90" w14:textId="330B6279" w:rsidR="0076078A" w:rsidRPr="002532AA" w:rsidRDefault="002532AA" w:rsidP="002532AA">
      <w:pPr>
        <w:ind w:firstLine="720"/>
        <w:jc w:val="both"/>
        <w:rPr>
          <w:rFonts w:ascii="Garamond" w:hAnsi="Garamond"/>
          <w:sz w:val="24"/>
          <w:szCs w:val="24"/>
        </w:rPr>
      </w:pPr>
      <w:r>
        <w:rPr>
          <w:rFonts w:ascii="Garamond" w:hAnsi="Garamond"/>
          <w:sz w:val="24"/>
          <w:szCs w:val="24"/>
        </w:rPr>
        <w:t>Like</w:t>
      </w:r>
      <w:r w:rsidRPr="00CE704F">
        <w:rPr>
          <w:rFonts w:ascii="Garamond" w:hAnsi="Garamond"/>
          <w:sz w:val="24"/>
          <w:szCs w:val="24"/>
        </w:rPr>
        <w:t xml:space="preserve"> Figure 5, students </w:t>
      </w:r>
      <w:r>
        <w:rPr>
          <w:rFonts w:ascii="Garamond" w:hAnsi="Garamond"/>
          <w:sz w:val="24"/>
          <w:szCs w:val="24"/>
        </w:rPr>
        <w:t>stated</w:t>
      </w:r>
      <w:r w:rsidRPr="00CE704F">
        <w:rPr>
          <w:rFonts w:ascii="Garamond" w:hAnsi="Garamond"/>
          <w:sz w:val="24"/>
          <w:szCs w:val="24"/>
        </w:rPr>
        <w:t xml:space="preserve"> that they learned more being in the museum </w:t>
      </w:r>
      <w:r>
        <w:rPr>
          <w:rFonts w:ascii="Garamond" w:hAnsi="Garamond"/>
          <w:sz w:val="24"/>
          <w:szCs w:val="24"/>
        </w:rPr>
        <w:t>than just being</w:t>
      </w:r>
      <w:r w:rsidRPr="00CE704F">
        <w:rPr>
          <w:rFonts w:ascii="Garamond" w:hAnsi="Garamond"/>
          <w:sz w:val="24"/>
          <w:szCs w:val="24"/>
        </w:rPr>
        <w:t xml:space="preserve"> in class. Even though this activity dealt with the exhibition plus articles, students found </w:t>
      </w:r>
      <w:r>
        <w:rPr>
          <w:rFonts w:ascii="Garamond" w:hAnsi="Garamond"/>
          <w:sz w:val="24"/>
          <w:szCs w:val="24"/>
        </w:rPr>
        <w:t xml:space="preserve">it </w:t>
      </w:r>
      <w:r w:rsidRPr="00CE704F">
        <w:rPr>
          <w:rFonts w:ascii="Garamond" w:hAnsi="Garamond"/>
          <w:sz w:val="24"/>
          <w:szCs w:val="24"/>
        </w:rPr>
        <w:t xml:space="preserve">necessary to visit the museum to complete the activity; they also agreed that the activity was well connected to the textbook. There was a slightly lower level of agreement with the statement that the presentation connected the museum visit with the textbook information, but the average still indicates agreement. The students seemed more neutral towards the articles they read but indicated they provided more information than the textbook chapter. No additional responses were given. </w:t>
      </w:r>
    </w:p>
    <w:p w14:paraId="0A96BA16" w14:textId="77777777" w:rsidR="0076078A" w:rsidRPr="009E2F48" w:rsidRDefault="0076078A" w:rsidP="009E2F48">
      <w:pPr>
        <w:jc w:val="both"/>
        <w:rPr>
          <w:rFonts w:ascii="Garamond" w:hAnsi="Garamond"/>
          <w:color w:val="000000" w:themeColor="text1"/>
          <w:sz w:val="24"/>
          <w:szCs w:val="24"/>
        </w:rPr>
      </w:pPr>
    </w:p>
    <w:p w14:paraId="64188BF3" w14:textId="484203B1" w:rsidR="002532AA" w:rsidRPr="00CE704F" w:rsidRDefault="002532AA" w:rsidP="002532AA">
      <w:pPr>
        <w:jc w:val="center"/>
        <w:rPr>
          <w:rFonts w:ascii="Garamond" w:hAnsi="Garamond"/>
          <w:b/>
          <w:sz w:val="24"/>
          <w:szCs w:val="24"/>
        </w:rPr>
      </w:pPr>
      <w:r w:rsidRPr="00CE704F">
        <w:rPr>
          <w:rFonts w:ascii="Garamond" w:hAnsi="Garamond"/>
          <w:b/>
          <w:bCs/>
          <w:sz w:val="26"/>
          <w:szCs w:val="26"/>
        </w:rPr>
        <w:t>DISCUSSION AND CONCLUSION</w:t>
      </w:r>
    </w:p>
    <w:p w14:paraId="1CBDE1FD" w14:textId="77777777" w:rsidR="002532AA" w:rsidRPr="00CE704F" w:rsidRDefault="002532AA" w:rsidP="002532AA">
      <w:pPr>
        <w:jc w:val="both"/>
        <w:rPr>
          <w:rFonts w:ascii="Garamond" w:hAnsi="Garamond"/>
          <w:sz w:val="24"/>
          <w:szCs w:val="24"/>
        </w:rPr>
      </w:pPr>
    </w:p>
    <w:p w14:paraId="3B93724A" w14:textId="77777777" w:rsidR="002532AA" w:rsidRPr="00CE704F" w:rsidRDefault="002532AA" w:rsidP="002532AA">
      <w:pPr>
        <w:jc w:val="both"/>
        <w:rPr>
          <w:rFonts w:ascii="Garamond" w:hAnsi="Garamond"/>
          <w:sz w:val="24"/>
          <w:szCs w:val="24"/>
        </w:rPr>
      </w:pPr>
      <w:r w:rsidRPr="00CE704F">
        <w:rPr>
          <w:rFonts w:ascii="Garamond" w:hAnsi="Garamond"/>
          <w:sz w:val="24"/>
          <w:szCs w:val="24"/>
        </w:rPr>
        <w:t xml:space="preserve">Our description of the project has shown how museums can become part of the language curriculum. Museum visits can bring novelty but consistency, which is fundamental to structuring a successful learning experience in the museum (see DeWitt &amp; Osborne, 2007). </w:t>
      </w:r>
      <w:r>
        <w:rPr>
          <w:rFonts w:ascii="Garamond" w:hAnsi="Garamond"/>
          <w:sz w:val="24"/>
          <w:szCs w:val="24"/>
        </w:rPr>
        <w:t>C</w:t>
      </w:r>
      <w:r w:rsidRPr="00CE704F">
        <w:rPr>
          <w:rFonts w:ascii="Garamond" w:hAnsi="Garamond"/>
          <w:sz w:val="24"/>
          <w:szCs w:val="24"/>
        </w:rPr>
        <w:t xml:space="preserve">lose collaboration was </w:t>
      </w:r>
      <w:r>
        <w:rPr>
          <w:rFonts w:ascii="Garamond" w:hAnsi="Garamond"/>
          <w:sz w:val="24"/>
          <w:szCs w:val="24"/>
        </w:rPr>
        <w:t>essenti</w:t>
      </w:r>
      <w:r w:rsidRPr="00CE704F">
        <w:rPr>
          <w:rFonts w:ascii="Garamond" w:hAnsi="Garamond"/>
          <w:sz w:val="24"/>
          <w:szCs w:val="24"/>
        </w:rPr>
        <w:t xml:space="preserve">al to integrating course content with the museum. Through this collaboration, neither of us has been </w:t>
      </w:r>
      <w:r>
        <w:rPr>
          <w:rFonts w:ascii="Garamond" w:hAnsi="Garamond"/>
          <w:sz w:val="24"/>
          <w:szCs w:val="24"/>
        </w:rPr>
        <w:t xml:space="preserve">a </w:t>
      </w:r>
      <w:r w:rsidRPr="00CE704F">
        <w:rPr>
          <w:rFonts w:ascii="Garamond" w:hAnsi="Garamond"/>
          <w:sz w:val="24"/>
          <w:szCs w:val="24"/>
        </w:rPr>
        <w:t xml:space="preserve">passive participant in the design of the activities, which seems to be a feature “widely reported in the literature in museum studies” </w:t>
      </w:r>
      <w:r>
        <w:rPr>
          <w:rFonts w:ascii="Garamond" w:hAnsi="Garamond"/>
          <w:sz w:val="24"/>
          <w:szCs w:val="24"/>
        </w:rPr>
        <w:t xml:space="preserve">for teachers </w:t>
      </w:r>
      <w:r w:rsidRPr="00CE704F">
        <w:rPr>
          <w:rFonts w:ascii="Garamond" w:hAnsi="Garamond"/>
          <w:sz w:val="24"/>
          <w:szCs w:val="24"/>
        </w:rPr>
        <w:t>(</w:t>
      </w:r>
      <w:proofErr w:type="spellStart"/>
      <w:r w:rsidRPr="00CE704F">
        <w:rPr>
          <w:rFonts w:ascii="Garamond" w:hAnsi="Garamond"/>
          <w:sz w:val="24"/>
          <w:szCs w:val="24"/>
        </w:rPr>
        <w:t>Fazzi</w:t>
      </w:r>
      <w:proofErr w:type="spellEnd"/>
      <w:r w:rsidRPr="00CE704F">
        <w:rPr>
          <w:rFonts w:ascii="Garamond" w:hAnsi="Garamond"/>
          <w:sz w:val="24"/>
          <w:szCs w:val="24"/>
        </w:rPr>
        <w:t xml:space="preserve">, </w:t>
      </w:r>
      <w:r w:rsidRPr="00CE704F">
        <w:rPr>
          <w:rFonts w:ascii="Garamond" w:hAnsi="Garamond"/>
          <w:sz w:val="24"/>
          <w:szCs w:val="24"/>
        </w:rPr>
        <w:lastRenderedPageBreak/>
        <w:t xml:space="preserve">2020, p. 426). By working together, we complemented each other and enhanced the class curriculum. Such a team brings </w:t>
      </w:r>
      <w:r>
        <w:rPr>
          <w:rFonts w:ascii="Garamond" w:hAnsi="Garamond"/>
          <w:sz w:val="24"/>
          <w:szCs w:val="24"/>
        </w:rPr>
        <w:t xml:space="preserve">a </w:t>
      </w:r>
      <w:r w:rsidRPr="00CE704F">
        <w:rPr>
          <w:rFonts w:ascii="Garamond" w:hAnsi="Garamond"/>
          <w:sz w:val="24"/>
          <w:szCs w:val="24"/>
        </w:rPr>
        <w:t xml:space="preserve">broad knowledge of museum pedagogy, content knowledge, and language pedagogy. </w:t>
      </w:r>
      <w:r>
        <w:rPr>
          <w:rFonts w:ascii="Garamond" w:hAnsi="Garamond"/>
          <w:sz w:val="24"/>
          <w:szCs w:val="24"/>
        </w:rPr>
        <w:t>Thus, w</w:t>
      </w:r>
      <w:r w:rsidRPr="00CE704F">
        <w:rPr>
          <w:rFonts w:ascii="Garamond" w:hAnsi="Garamond"/>
          <w:sz w:val="24"/>
          <w:szCs w:val="24"/>
        </w:rPr>
        <w:t>e encourage other practitioners to carry out similar projects.</w:t>
      </w:r>
    </w:p>
    <w:p w14:paraId="22945062" w14:textId="77777777" w:rsidR="002532AA" w:rsidRPr="00CE704F" w:rsidRDefault="002532AA" w:rsidP="002532AA">
      <w:pPr>
        <w:ind w:firstLine="720"/>
        <w:jc w:val="both"/>
        <w:rPr>
          <w:rFonts w:ascii="Garamond" w:hAnsi="Garamond"/>
          <w:sz w:val="24"/>
          <w:szCs w:val="24"/>
        </w:rPr>
      </w:pPr>
      <w:r w:rsidRPr="00CE704F">
        <w:rPr>
          <w:rFonts w:ascii="Garamond" w:hAnsi="Garamond"/>
          <w:iCs/>
          <w:sz w:val="24"/>
          <w:szCs w:val="24"/>
        </w:rPr>
        <w:t xml:space="preserve">The data collected helped us learn about students’ opinions. Overall, students perceived the visit as part of the class curriculum since </w:t>
      </w:r>
      <w:r w:rsidRPr="00CE704F">
        <w:rPr>
          <w:rFonts w:ascii="Garamond" w:hAnsi="Garamond"/>
          <w:sz w:val="24"/>
          <w:szCs w:val="24"/>
        </w:rPr>
        <w:t>they saw a connection between the activities and the textbook. Students were positive about visiting the museum and completing the activities</w:t>
      </w:r>
      <w:r>
        <w:rPr>
          <w:rFonts w:ascii="Garamond" w:hAnsi="Garamond"/>
          <w:sz w:val="24"/>
          <w:szCs w:val="24"/>
        </w:rPr>
        <w:t xml:space="preserve"> there</w:t>
      </w:r>
      <w:r w:rsidRPr="00CE704F">
        <w:rPr>
          <w:rFonts w:ascii="Garamond" w:hAnsi="Garamond"/>
          <w:sz w:val="24"/>
          <w:szCs w:val="24"/>
        </w:rPr>
        <w:t xml:space="preserve">. In general, there were similar responses towards both exhibitions (one focused on the objects and another focused on the objects plus additional reading). Based on these findings, we recommend </w:t>
      </w:r>
      <w:r>
        <w:rPr>
          <w:rFonts w:ascii="Garamond" w:hAnsi="Garamond"/>
          <w:sz w:val="24"/>
          <w:szCs w:val="24"/>
        </w:rPr>
        <w:t xml:space="preserve">that </w:t>
      </w:r>
      <w:r w:rsidRPr="00CE704F">
        <w:rPr>
          <w:rFonts w:ascii="Garamond" w:hAnsi="Garamond"/>
          <w:sz w:val="24"/>
          <w:szCs w:val="24"/>
        </w:rPr>
        <w:t xml:space="preserve">other educators experiment with 1) object- and label-dependent tasks and 2) questions </w:t>
      </w:r>
      <w:proofErr w:type="gramStart"/>
      <w:r w:rsidRPr="00CE704F">
        <w:rPr>
          <w:rFonts w:ascii="Garamond" w:hAnsi="Garamond"/>
          <w:sz w:val="24"/>
          <w:szCs w:val="24"/>
        </w:rPr>
        <w:t>more or less related</w:t>
      </w:r>
      <w:proofErr w:type="gramEnd"/>
      <w:r w:rsidRPr="00CE704F">
        <w:rPr>
          <w:rFonts w:ascii="Garamond" w:hAnsi="Garamond"/>
          <w:sz w:val="24"/>
          <w:szCs w:val="24"/>
        </w:rPr>
        <w:t xml:space="preserve"> to the exhibits (see </w:t>
      </w:r>
      <w:proofErr w:type="spellStart"/>
      <w:r w:rsidRPr="00CE704F">
        <w:rPr>
          <w:rFonts w:ascii="Garamond" w:hAnsi="Garamond"/>
          <w:sz w:val="24"/>
          <w:szCs w:val="24"/>
        </w:rPr>
        <w:t>Kisiel</w:t>
      </w:r>
      <w:proofErr w:type="spellEnd"/>
      <w:r w:rsidRPr="00CE704F">
        <w:rPr>
          <w:rFonts w:ascii="Garamond" w:hAnsi="Garamond"/>
          <w:sz w:val="24"/>
          <w:szCs w:val="24"/>
        </w:rPr>
        <w:t xml:space="preserve">, 2003). </w:t>
      </w:r>
    </w:p>
    <w:p w14:paraId="2EDC8EBA" w14:textId="77777777" w:rsidR="002532AA" w:rsidRPr="00CE704F" w:rsidRDefault="002532AA" w:rsidP="002532AA">
      <w:pPr>
        <w:ind w:firstLine="720"/>
        <w:jc w:val="both"/>
        <w:rPr>
          <w:rFonts w:ascii="Garamond" w:hAnsi="Garamond"/>
          <w:sz w:val="24"/>
          <w:szCs w:val="24"/>
        </w:rPr>
      </w:pPr>
      <w:r w:rsidRPr="00CE704F">
        <w:rPr>
          <w:rFonts w:ascii="Garamond" w:hAnsi="Garamond"/>
          <w:sz w:val="24"/>
          <w:szCs w:val="24"/>
        </w:rPr>
        <w:t xml:space="preserve">Although students considered the </w:t>
      </w:r>
      <w:r>
        <w:rPr>
          <w:rFonts w:ascii="Garamond" w:hAnsi="Garamond"/>
          <w:sz w:val="24"/>
          <w:szCs w:val="24"/>
        </w:rPr>
        <w:t>m</w:t>
      </w:r>
      <w:r w:rsidRPr="00CE704F">
        <w:rPr>
          <w:rFonts w:ascii="Garamond" w:hAnsi="Garamond"/>
          <w:sz w:val="24"/>
          <w:szCs w:val="24"/>
        </w:rPr>
        <w:t>ola worksheets necessary for the during-class activity, they did not necessarily find sketching helpful. Here</w:t>
      </w:r>
      <w:r>
        <w:rPr>
          <w:rFonts w:ascii="Garamond" w:hAnsi="Garamond"/>
          <w:sz w:val="24"/>
          <w:szCs w:val="24"/>
        </w:rPr>
        <w:t>,</w:t>
      </w:r>
      <w:r w:rsidRPr="00CE704F">
        <w:rPr>
          <w:rFonts w:ascii="Garamond" w:hAnsi="Garamond"/>
          <w:sz w:val="24"/>
          <w:szCs w:val="24"/>
        </w:rPr>
        <w:t xml:space="preserve"> the difference between the goals of the museum learning, e.g., developing close</w:t>
      </w:r>
      <w:r>
        <w:rPr>
          <w:rFonts w:ascii="Garamond" w:hAnsi="Garamond"/>
          <w:sz w:val="24"/>
          <w:szCs w:val="24"/>
        </w:rPr>
        <w:t xml:space="preserve"> </w:t>
      </w:r>
      <w:r w:rsidRPr="00CE704F">
        <w:rPr>
          <w:rFonts w:ascii="Garamond" w:hAnsi="Garamond"/>
          <w:sz w:val="24"/>
          <w:szCs w:val="24"/>
        </w:rPr>
        <w:t>looking, and the language class goals might have played a role. Close</w:t>
      </w:r>
      <w:r>
        <w:rPr>
          <w:rFonts w:ascii="Garamond" w:hAnsi="Garamond"/>
          <w:sz w:val="24"/>
          <w:szCs w:val="24"/>
        </w:rPr>
        <w:t xml:space="preserve"> </w:t>
      </w:r>
      <w:r w:rsidRPr="00CE704F">
        <w:rPr>
          <w:rFonts w:ascii="Garamond" w:hAnsi="Garamond"/>
          <w:sz w:val="24"/>
          <w:szCs w:val="24"/>
        </w:rPr>
        <w:t xml:space="preserve">looking was not a curricular goal in the class, and a session of 50 minutes might not be enough for students to develop the skill and understand its purpose. </w:t>
      </w:r>
      <w:r>
        <w:rPr>
          <w:rFonts w:ascii="Garamond" w:hAnsi="Garamond"/>
          <w:sz w:val="24"/>
          <w:szCs w:val="24"/>
        </w:rPr>
        <w:t>M</w:t>
      </w:r>
      <w:r w:rsidRPr="00CE704F">
        <w:rPr>
          <w:rFonts w:ascii="Garamond" w:hAnsi="Garamond"/>
          <w:sz w:val="24"/>
          <w:szCs w:val="24"/>
        </w:rPr>
        <w:t xml:space="preserve">useum goals </w:t>
      </w:r>
      <w:r>
        <w:rPr>
          <w:rFonts w:ascii="Garamond" w:hAnsi="Garamond"/>
          <w:sz w:val="24"/>
          <w:szCs w:val="24"/>
        </w:rPr>
        <w:t>might</w:t>
      </w:r>
      <w:r w:rsidRPr="00CE704F">
        <w:rPr>
          <w:rFonts w:ascii="Garamond" w:hAnsi="Garamond"/>
          <w:sz w:val="24"/>
          <w:szCs w:val="24"/>
        </w:rPr>
        <w:t xml:space="preserve"> also be included within regular classroom instruction as these form part of students’ </w:t>
      </w:r>
      <w:r>
        <w:rPr>
          <w:rFonts w:ascii="Garamond" w:hAnsi="Garamond"/>
          <w:sz w:val="24"/>
          <w:szCs w:val="24"/>
        </w:rPr>
        <w:t xml:space="preserve">general </w:t>
      </w:r>
      <w:r w:rsidRPr="00CE704F">
        <w:rPr>
          <w:rFonts w:ascii="Garamond" w:hAnsi="Garamond"/>
          <w:sz w:val="24"/>
          <w:szCs w:val="24"/>
        </w:rPr>
        <w:t>development.</w:t>
      </w:r>
    </w:p>
    <w:p w14:paraId="5E5C4837" w14:textId="77777777" w:rsidR="002532AA" w:rsidRDefault="002532AA" w:rsidP="002532AA">
      <w:pPr>
        <w:ind w:firstLine="720"/>
        <w:jc w:val="both"/>
        <w:rPr>
          <w:rFonts w:ascii="Garamond" w:hAnsi="Garamond"/>
          <w:sz w:val="24"/>
          <w:szCs w:val="24"/>
        </w:rPr>
      </w:pPr>
      <w:r w:rsidRPr="00CE704F">
        <w:rPr>
          <w:rFonts w:ascii="Garamond" w:hAnsi="Garamond"/>
          <w:sz w:val="24"/>
          <w:szCs w:val="24"/>
        </w:rPr>
        <w:t xml:space="preserve">For the </w:t>
      </w:r>
      <w:proofErr w:type="spellStart"/>
      <w:r w:rsidRPr="00CE704F">
        <w:rPr>
          <w:rFonts w:ascii="Garamond" w:hAnsi="Garamond"/>
          <w:sz w:val="24"/>
          <w:szCs w:val="24"/>
        </w:rPr>
        <w:t>Feddersen</w:t>
      </w:r>
      <w:proofErr w:type="spellEnd"/>
      <w:r w:rsidRPr="00CE704F">
        <w:rPr>
          <w:rFonts w:ascii="Garamond" w:hAnsi="Garamond"/>
          <w:sz w:val="24"/>
          <w:szCs w:val="24"/>
        </w:rPr>
        <w:t xml:space="preserve"> activity, adding more material layers (i.e., textbook-museum-worksheet-articles) contributed to more information, which the students perceived. However, whereas the </w:t>
      </w:r>
      <w:r>
        <w:rPr>
          <w:rFonts w:ascii="Garamond" w:hAnsi="Garamond"/>
          <w:sz w:val="24"/>
          <w:szCs w:val="24"/>
        </w:rPr>
        <w:t>m</w:t>
      </w:r>
      <w:r w:rsidRPr="00CE704F">
        <w:rPr>
          <w:rFonts w:ascii="Garamond" w:hAnsi="Garamond"/>
          <w:sz w:val="24"/>
          <w:szCs w:val="24"/>
        </w:rPr>
        <w:t>ola worksheets did provide more information than the textbook, students did not necessarily perceive this (see Figure 6). This could suggest that students were more interested in a deeper understanding of natur</w:t>
      </w:r>
      <w:r>
        <w:rPr>
          <w:rFonts w:ascii="Garamond" w:hAnsi="Garamond"/>
          <w:sz w:val="24"/>
          <w:szCs w:val="24"/>
        </w:rPr>
        <w:t>e-related</w:t>
      </w:r>
      <w:r w:rsidRPr="00CE704F">
        <w:rPr>
          <w:rFonts w:ascii="Garamond" w:hAnsi="Garamond"/>
          <w:sz w:val="24"/>
          <w:szCs w:val="24"/>
        </w:rPr>
        <w:t xml:space="preserve"> issues in Spanish-speaking countries</w:t>
      </w:r>
      <w:r>
        <w:rPr>
          <w:rFonts w:ascii="Garamond" w:hAnsi="Garamond"/>
          <w:sz w:val="24"/>
          <w:szCs w:val="24"/>
        </w:rPr>
        <w:t xml:space="preserve"> than a simple worksheet could provide</w:t>
      </w:r>
      <w:r w:rsidRPr="00CE704F">
        <w:rPr>
          <w:rFonts w:ascii="Garamond" w:hAnsi="Garamond"/>
          <w:sz w:val="24"/>
          <w:szCs w:val="24"/>
        </w:rPr>
        <w:t xml:space="preserve">. </w:t>
      </w:r>
    </w:p>
    <w:p w14:paraId="154B4D3C" w14:textId="77777777" w:rsidR="002532AA" w:rsidRPr="00CE704F" w:rsidRDefault="002532AA" w:rsidP="002532AA">
      <w:pPr>
        <w:ind w:firstLine="720"/>
        <w:jc w:val="both"/>
        <w:rPr>
          <w:rFonts w:ascii="Garamond" w:hAnsi="Garamond"/>
          <w:sz w:val="24"/>
          <w:szCs w:val="24"/>
        </w:rPr>
      </w:pPr>
      <w:r w:rsidRPr="00CE704F">
        <w:rPr>
          <w:rFonts w:ascii="Garamond" w:hAnsi="Garamond"/>
          <w:sz w:val="24"/>
          <w:szCs w:val="24"/>
        </w:rPr>
        <w:t xml:space="preserve">Three additional factors could have influenced students’ reception: the medium, the timing of the activities, and their cognitive demands. First, whereas the </w:t>
      </w:r>
      <w:r>
        <w:rPr>
          <w:rFonts w:ascii="Garamond" w:hAnsi="Garamond"/>
          <w:sz w:val="24"/>
          <w:szCs w:val="24"/>
        </w:rPr>
        <w:t>m</w:t>
      </w:r>
      <w:r w:rsidRPr="00CE704F">
        <w:rPr>
          <w:rFonts w:ascii="Garamond" w:hAnsi="Garamond"/>
          <w:sz w:val="24"/>
          <w:szCs w:val="24"/>
        </w:rPr>
        <w:t>ola worksheets were on paper, the</w:t>
      </w:r>
      <w:r>
        <w:rPr>
          <w:rFonts w:ascii="Garamond" w:hAnsi="Garamond"/>
          <w:sz w:val="24"/>
          <w:szCs w:val="24"/>
        </w:rPr>
        <w:t xml:space="preserve"> RYAN</w:t>
      </w:r>
      <w:r w:rsidRPr="00CE704F">
        <w:rPr>
          <w:rFonts w:ascii="Garamond" w:hAnsi="Garamond"/>
          <w:sz w:val="24"/>
          <w:szCs w:val="24"/>
        </w:rPr>
        <w:t xml:space="preserve">! </w:t>
      </w:r>
      <w:proofErr w:type="spellStart"/>
      <w:r w:rsidRPr="00CE704F">
        <w:rPr>
          <w:rFonts w:ascii="Garamond" w:hAnsi="Garamond"/>
          <w:sz w:val="24"/>
          <w:szCs w:val="24"/>
        </w:rPr>
        <w:t>Feddersen</w:t>
      </w:r>
      <w:proofErr w:type="spellEnd"/>
      <w:r w:rsidRPr="00CE704F">
        <w:rPr>
          <w:rFonts w:ascii="Garamond" w:hAnsi="Garamond"/>
          <w:sz w:val="24"/>
          <w:szCs w:val="24"/>
        </w:rPr>
        <w:t xml:space="preserve"> worksheet was digital. The change in medium (i.e., physical copy versus </w:t>
      </w:r>
      <w:r w:rsidRPr="00A43F5C">
        <w:rPr>
          <w:rFonts w:ascii="Garamond" w:hAnsi="Garamond"/>
          <w:sz w:val="24"/>
          <w:szCs w:val="24"/>
        </w:rPr>
        <w:t>PDF)</w:t>
      </w:r>
      <w:r w:rsidRPr="00950804">
        <w:rPr>
          <w:rFonts w:ascii="Garamond" w:hAnsi="Garamond"/>
          <w:i/>
          <w:iCs/>
          <w:sz w:val="24"/>
          <w:szCs w:val="24"/>
        </w:rPr>
        <w:t xml:space="preserve"> </w:t>
      </w:r>
      <w:r w:rsidRPr="00A43F5C">
        <w:rPr>
          <w:rFonts w:ascii="Garamond" w:hAnsi="Garamond"/>
          <w:sz w:val="24"/>
          <w:szCs w:val="24"/>
        </w:rPr>
        <w:t xml:space="preserve">could affect perceptions (see Sheppard-Carey &amp; Mathieu, 2022). Second, the in-class activity made the students more aware of the </w:t>
      </w:r>
      <w:proofErr w:type="spellStart"/>
      <w:r w:rsidRPr="00A43F5C">
        <w:rPr>
          <w:rFonts w:ascii="Garamond" w:hAnsi="Garamond"/>
          <w:sz w:val="24"/>
          <w:szCs w:val="24"/>
        </w:rPr>
        <w:t>Feddersen</w:t>
      </w:r>
      <w:proofErr w:type="spellEnd"/>
      <w:r w:rsidRPr="00A43F5C">
        <w:rPr>
          <w:rFonts w:ascii="Garamond" w:hAnsi="Garamond"/>
          <w:sz w:val="24"/>
          <w:szCs w:val="24"/>
        </w:rPr>
        <w:t xml:space="preserve"> worksheet: students read the articles linked</w:t>
      </w:r>
      <w:r w:rsidRPr="00CE704F">
        <w:rPr>
          <w:rFonts w:ascii="Garamond" w:hAnsi="Garamond"/>
          <w:sz w:val="24"/>
          <w:szCs w:val="24"/>
        </w:rPr>
        <w:t xml:space="preserve"> in the worksheet and add</w:t>
      </w:r>
      <w:r>
        <w:rPr>
          <w:rFonts w:ascii="Garamond" w:hAnsi="Garamond"/>
          <w:sz w:val="24"/>
          <w:szCs w:val="24"/>
        </w:rPr>
        <w:t>ed</w:t>
      </w:r>
      <w:r w:rsidRPr="00CE704F">
        <w:rPr>
          <w:rFonts w:ascii="Garamond" w:hAnsi="Garamond"/>
          <w:sz w:val="24"/>
          <w:szCs w:val="24"/>
        </w:rPr>
        <w:t xml:space="preserve"> some terms to it in class. For the </w:t>
      </w:r>
      <w:r>
        <w:rPr>
          <w:rFonts w:ascii="Garamond" w:hAnsi="Garamond"/>
          <w:sz w:val="24"/>
          <w:szCs w:val="24"/>
        </w:rPr>
        <w:t>m</w:t>
      </w:r>
      <w:r w:rsidRPr="00CE704F">
        <w:rPr>
          <w:rFonts w:ascii="Garamond" w:hAnsi="Garamond"/>
          <w:sz w:val="24"/>
          <w:szCs w:val="24"/>
        </w:rPr>
        <w:t>ola activity, students used the worksheet as a space to draw and find new vocabulary. However, they did not actively read anything from it during class. Third, the activities in the museum might have been less cognitively demanding as they were carried out in the students’ L1s. For instructors who want to implement similar activities, the advantages and disadvantages of these three factors should be considered.</w:t>
      </w:r>
    </w:p>
    <w:p w14:paraId="078D3080" w14:textId="1282409F" w:rsidR="009E2F48" w:rsidRPr="009E2F48" w:rsidRDefault="002532AA" w:rsidP="002532AA">
      <w:pPr>
        <w:ind w:firstLine="720"/>
        <w:jc w:val="both"/>
        <w:rPr>
          <w:rFonts w:ascii="Garamond" w:hAnsi="Garamond"/>
          <w:sz w:val="24"/>
          <w:szCs w:val="24"/>
        </w:rPr>
      </w:pPr>
      <w:r w:rsidRPr="00CE704F">
        <w:rPr>
          <w:rFonts w:ascii="Garamond" w:hAnsi="Garamond"/>
          <w:sz w:val="24"/>
          <w:szCs w:val="24"/>
        </w:rPr>
        <w:t xml:space="preserve">To sum up, </w:t>
      </w:r>
      <w:r>
        <w:rPr>
          <w:rFonts w:ascii="Garamond" w:hAnsi="Garamond"/>
          <w:sz w:val="24"/>
          <w:szCs w:val="24"/>
        </w:rPr>
        <w:t>in</w:t>
      </w:r>
      <w:r w:rsidRPr="00CE704F">
        <w:rPr>
          <w:rFonts w:ascii="Garamond" w:hAnsi="Garamond"/>
          <w:sz w:val="24"/>
          <w:szCs w:val="24"/>
        </w:rPr>
        <w:t xml:space="preserve"> a </w:t>
      </w:r>
      <w:r>
        <w:rPr>
          <w:rFonts w:ascii="Garamond" w:hAnsi="Garamond"/>
          <w:sz w:val="24"/>
          <w:szCs w:val="24"/>
        </w:rPr>
        <w:t xml:space="preserve">museum </w:t>
      </w:r>
      <w:r w:rsidRPr="00CE704F">
        <w:rPr>
          <w:rFonts w:ascii="Garamond" w:hAnsi="Garamond"/>
          <w:sz w:val="24"/>
          <w:szCs w:val="24"/>
        </w:rPr>
        <w:t xml:space="preserve">visit and </w:t>
      </w:r>
      <w:r>
        <w:rPr>
          <w:rFonts w:ascii="Garamond" w:hAnsi="Garamond"/>
          <w:sz w:val="24"/>
          <w:szCs w:val="24"/>
        </w:rPr>
        <w:t>follow-up</w:t>
      </w:r>
      <w:r w:rsidRPr="00CE704F">
        <w:rPr>
          <w:rFonts w:ascii="Garamond" w:hAnsi="Garamond"/>
          <w:sz w:val="24"/>
          <w:szCs w:val="24"/>
        </w:rPr>
        <w:t xml:space="preserve"> class session of 50 minutes each, we included tailored discussion, hands-on work, and a class presentation. These activities contributed to students’ linguistic and cultural development. Moreover, designing the activities and writing this article help</w:t>
      </w:r>
      <w:r>
        <w:rPr>
          <w:rFonts w:ascii="Garamond" w:hAnsi="Garamond"/>
          <w:sz w:val="24"/>
          <w:szCs w:val="24"/>
        </w:rPr>
        <w:t>ed</w:t>
      </w:r>
      <w:r w:rsidRPr="00CE704F">
        <w:rPr>
          <w:rFonts w:ascii="Garamond" w:hAnsi="Garamond"/>
          <w:sz w:val="24"/>
          <w:szCs w:val="24"/>
        </w:rPr>
        <w:t xml:space="preserve"> us </w:t>
      </w:r>
      <w:r>
        <w:rPr>
          <w:rFonts w:ascii="Garamond" w:hAnsi="Garamond"/>
          <w:sz w:val="24"/>
          <w:szCs w:val="24"/>
        </w:rPr>
        <w:t xml:space="preserve">better </w:t>
      </w:r>
      <w:r w:rsidRPr="00CE704F">
        <w:rPr>
          <w:rFonts w:ascii="Garamond" w:hAnsi="Garamond"/>
          <w:sz w:val="24"/>
          <w:szCs w:val="24"/>
        </w:rPr>
        <w:t>understand each other’s curricular goals. We hope we have encouraged language instructors and museum educators to connect L2 instruction and museum education goals.</w:t>
      </w:r>
    </w:p>
    <w:p w14:paraId="573604BD" w14:textId="77777777" w:rsidR="006A06A1" w:rsidRPr="001513B1" w:rsidRDefault="006A06A1" w:rsidP="0017457E">
      <w:pPr>
        <w:jc w:val="both"/>
        <w:rPr>
          <w:rFonts w:ascii="Garamond" w:eastAsia="Garamond" w:hAnsi="Garamond" w:cs="Garamond"/>
          <w:color w:val="000000" w:themeColor="text1"/>
          <w:sz w:val="24"/>
          <w:szCs w:val="24"/>
        </w:rPr>
      </w:pPr>
    </w:p>
    <w:p w14:paraId="6BE08039" w14:textId="5DB60564" w:rsidR="00B77860" w:rsidRDefault="00030A4C" w:rsidP="006A06A1">
      <w:pPr>
        <w:jc w:val="center"/>
        <w:rPr>
          <w:rFonts w:ascii="Garamond" w:eastAsia="Garamond" w:hAnsi="Garamond" w:cs="Garamond"/>
          <w:b/>
          <w:color w:val="000000" w:themeColor="text1"/>
          <w:sz w:val="26"/>
          <w:szCs w:val="26"/>
          <w:highlight w:val="white"/>
        </w:rPr>
      </w:pPr>
      <w:r w:rsidRPr="001513B1">
        <w:rPr>
          <w:rFonts w:ascii="Garamond" w:eastAsia="Garamond" w:hAnsi="Garamond" w:cs="Garamond"/>
          <w:b/>
          <w:color w:val="000000" w:themeColor="text1"/>
          <w:sz w:val="26"/>
          <w:szCs w:val="26"/>
          <w:highlight w:val="white"/>
        </w:rPr>
        <w:t>REFERENCES</w:t>
      </w:r>
    </w:p>
    <w:p w14:paraId="609B5677" w14:textId="77777777" w:rsidR="002532AA" w:rsidRDefault="002532AA" w:rsidP="002532AA">
      <w:pPr>
        <w:ind w:left="720" w:hanging="720"/>
        <w:jc w:val="both"/>
        <w:rPr>
          <w:rFonts w:ascii="Garamond" w:hAnsi="Garamond"/>
          <w:sz w:val="20"/>
          <w:szCs w:val="20"/>
          <w:shd w:val="clear" w:color="auto" w:fill="FFFFFF"/>
        </w:rPr>
      </w:pPr>
    </w:p>
    <w:p w14:paraId="00A9A33D" w14:textId="61688E54" w:rsidR="002532AA" w:rsidRPr="00CE704F" w:rsidRDefault="002532AA" w:rsidP="008343C6">
      <w:pPr>
        <w:ind w:left="720" w:hanging="720"/>
        <w:rPr>
          <w:rFonts w:ascii="Garamond" w:hAnsi="Garamond"/>
          <w:sz w:val="20"/>
          <w:szCs w:val="20"/>
          <w:lang w:val="es-ES"/>
        </w:rPr>
      </w:pPr>
      <w:proofErr w:type="spellStart"/>
      <w:r w:rsidRPr="00CE704F">
        <w:rPr>
          <w:rFonts w:ascii="Garamond" w:hAnsi="Garamond"/>
          <w:sz w:val="20"/>
          <w:szCs w:val="20"/>
          <w:shd w:val="clear" w:color="auto" w:fill="FFFFFF"/>
        </w:rPr>
        <w:t>Barabas</w:t>
      </w:r>
      <w:proofErr w:type="spellEnd"/>
      <w:r w:rsidRPr="00CE704F">
        <w:rPr>
          <w:rFonts w:ascii="Garamond" w:hAnsi="Garamond"/>
          <w:sz w:val="20"/>
          <w:szCs w:val="20"/>
          <w:shd w:val="clear" w:color="auto" w:fill="FFFFFF"/>
        </w:rPr>
        <w:t>, C. D. (2023). Museum</w:t>
      </w:r>
      <w:r w:rsidRPr="00CE704F">
        <w:rPr>
          <w:rFonts w:ascii="Times New Roman" w:hAnsi="Times New Roman" w:cs="Times New Roman"/>
          <w:sz w:val="20"/>
          <w:szCs w:val="20"/>
          <w:shd w:val="clear" w:color="auto" w:fill="FFFFFF"/>
        </w:rPr>
        <w:t>‐</w:t>
      </w:r>
      <w:r w:rsidRPr="00CE704F">
        <w:rPr>
          <w:rFonts w:ascii="Garamond" w:hAnsi="Garamond"/>
          <w:sz w:val="20"/>
          <w:szCs w:val="20"/>
          <w:shd w:val="clear" w:color="auto" w:fill="FFFFFF"/>
        </w:rPr>
        <w:t>based pedagogy in an adult language immersion course. </w:t>
      </w:r>
      <w:r w:rsidRPr="00CE704F">
        <w:rPr>
          <w:rFonts w:ascii="Garamond" w:hAnsi="Garamond"/>
          <w:i/>
          <w:iCs/>
          <w:sz w:val="20"/>
          <w:szCs w:val="20"/>
          <w:shd w:val="clear" w:color="auto" w:fill="FFFFFF"/>
          <w:lang w:val="es-ES"/>
        </w:rPr>
        <w:t xml:space="preserve">TESOL </w:t>
      </w:r>
      <w:proofErr w:type="spellStart"/>
      <w:r w:rsidRPr="00CE704F">
        <w:rPr>
          <w:rFonts w:ascii="Garamond" w:hAnsi="Garamond"/>
          <w:i/>
          <w:iCs/>
          <w:sz w:val="20"/>
          <w:szCs w:val="20"/>
          <w:shd w:val="clear" w:color="auto" w:fill="FFFFFF"/>
          <w:lang w:val="es-ES"/>
        </w:rPr>
        <w:t>Journal</w:t>
      </w:r>
      <w:proofErr w:type="spellEnd"/>
      <w:r w:rsidRPr="00CE704F">
        <w:rPr>
          <w:rFonts w:ascii="Garamond" w:hAnsi="Garamond"/>
          <w:sz w:val="20"/>
          <w:szCs w:val="20"/>
          <w:shd w:val="clear" w:color="auto" w:fill="FFFFFF"/>
          <w:lang w:val="es-ES"/>
        </w:rPr>
        <w:t xml:space="preserve">, e741. </w:t>
      </w:r>
      <w:hyperlink r:id="rId21" w:history="1">
        <w:r w:rsidR="008343C6" w:rsidRPr="0062191B">
          <w:rPr>
            <w:rStyle w:val="Hyperlink"/>
            <w:rFonts w:ascii="Garamond" w:hAnsi="Garamond"/>
            <w:sz w:val="20"/>
            <w:szCs w:val="20"/>
            <w:shd w:val="clear" w:color="auto" w:fill="FFFFFF"/>
            <w:lang w:val="es-ES"/>
          </w:rPr>
          <w:t>https://doi.org/10.1002/tesj.741</w:t>
        </w:r>
      </w:hyperlink>
      <w:r w:rsidR="008343C6">
        <w:rPr>
          <w:rFonts w:ascii="Garamond" w:hAnsi="Garamond"/>
          <w:sz w:val="20"/>
          <w:szCs w:val="20"/>
          <w:shd w:val="clear" w:color="auto" w:fill="FFFFFF"/>
          <w:lang w:val="es-ES"/>
        </w:rPr>
        <w:t xml:space="preserve"> </w:t>
      </w:r>
    </w:p>
    <w:p w14:paraId="0ED9DCA7" w14:textId="4245BE8B" w:rsidR="002532AA" w:rsidRPr="00CE704F" w:rsidRDefault="002532AA" w:rsidP="008343C6">
      <w:pPr>
        <w:ind w:left="720" w:hanging="720"/>
        <w:rPr>
          <w:rFonts w:ascii="Garamond" w:hAnsi="Garamond"/>
          <w:sz w:val="20"/>
          <w:szCs w:val="20"/>
        </w:rPr>
      </w:pPr>
      <w:r w:rsidRPr="00CE704F">
        <w:rPr>
          <w:rFonts w:ascii="Garamond" w:hAnsi="Garamond"/>
          <w:sz w:val="20"/>
          <w:szCs w:val="20"/>
          <w:lang w:val="es-ES"/>
        </w:rPr>
        <w:t xml:space="preserve">Blanco, J. A., &amp; </w:t>
      </w:r>
      <w:proofErr w:type="spellStart"/>
      <w:r w:rsidRPr="00CE704F">
        <w:rPr>
          <w:rFonts w:ascii="Garamond" w:hAnsi="Garamond"/>
          <w:sz w:val="20"/>
          <w:szCs w:val="20"/>
          <w:lang w:val="es-ES"/>
        </w:rPr>
        <w:t>Donley</w:t>
      </w:r>
      <w:proofErr w:type="spellEnd"/>
      <w:r w:rsidRPr="00CE704F">
        <w:rPr>
          <w:rFonts w:ascii="Garamond" w:hAnsi="Garamond"/>
          <w:sz w:val="20"/>
          <w:szCs w:val="20"/>
          <w:lang w:val="es-ES"/>
        </w:rPr>
        <w:t xml:space="preserve">, P.R. (2021). </w:t>
      </w:r>
      <w:r w:rsidRPr="00CE704F">
        <w:rPr>
          <w:rFonts w:ascii="Garamond" w:hAnsi="Garamond"/>
          <w:i/>
          <w:sz w:val="20"/>
          <w:szCs w:val="20"/>
          <w:lang w:val="es-ES"/>
        </w:rPr>
        <w:t>Panorama</w:t>
      </w:r>
      <w:r w:rsidRPr="00CE704F">
        <w:rPr>
          <w:rFonts w:ascii="Garamond" w:hAnsi="Garamond"/>
          <w:sz w:val="20"/>
          <w:szCs w:val="20"/>
          <w:lang w:val="es-ES"/>
        </w:rPr>
        <w:t xml:space="preserve">. </w:t>
      </w:r>
      <w:r w:rsidRPr="00CE704F">
        <w:rPr>
          <w:rFonts w:ascii="Garamond" w:hAnsi="Garamond"/>
          <w:sz w:val="20"/>
          <w:szCs w:val="20"/>
        </w:rPr>
        <w:t>6th Edition. Vista Higher Learning.</w:t>
      </w:r>
    </w:p>
    <w:p w14:paraId="34544CC4" w14:textId="3EF206D9" w:rsidR="002532AA" w:rsidRPr="00CE704F" w:rsidRDefault="002532AA" w:rsidP="008343C6">
      <w:pPr>
        <w:ind w:left="720" w:hanging="720"/>
        <w:rPr>
          <w:rFonts w:ascii="Garamond" w:hAnsi="Garamond"/>
          <w:sz w:val="20"/>
          <w:szCs w:val="20"/>
        </w:rPr>
      </w:pPr>
      <w:r w:rsidRPr="00CE704F">
        <w:rPr>
          <w:rFonts w:ascii="Garamond" w:hAnsi="Garamond"/>
          <w:sz w:val="20"/>
          <w:szCs w:val="20"/>
          <w:shd w:val="clear" w:color="auto" w:fill="FFFFFF"/>
        </w:rPr>
        <w:t xml:space="preserve">Chatterjee, H. J. (2010). Object-based learning in higher education: The pedagogical power of museums. </w:t>
      </w:r>
      <w:r w:rsidRPr="00CE704F">
        <w:rPr>
          <w:rFonts w:ascii="Garamond" w:hAnsi="Garamond"/>
          <w:i/>
          <w:iCs/>
          <w:sz w:val="20"/>
          <w:szCs w:val="20"/>
          <w:shd w:val="clear" w:color="auto" w:fill="FFFFFF"/>
        </w:rPr>
        <w:t>University Museums and Collections Journal, 3</w:t>
      </w:r>
      <w:r w:rsidRPr="00CE704F">
        <w:rPr>
          <w:rFonts w:ascii="Garamond" w:hAnsi="Garamond"/>
          <w:sz w:val="20"/>
          <w:szCs w:val="20"/>
          <w:shd w:val="clear" w:color="auto" w:fill="FFFFFF"/>
        </w:rPr>
        <w:t xml:space="preserve">(10), 179-182. </w:t>
      </w:r>
      <w:hyperlink r:id="rId22" w:history="1">
        <w:r w:rsidR="008343C6" w:rsidRPr="0062191B">
          <w:rPr>
            <w:rStyle w:val="Hyperlink"/>
            <w:rFonts w:ascii="Garamond" w:hAnsi="Garamond"/>
            <w:sz w:val="20"/>
            <w:szCs w:val="20"/>
            <w:shd w:val="clear" w:color="auto" w:fill="FFFFFF"/>
          </w:rPr>
          <w:t>https://doi.org/10.18452/8697</w:t>
        </w:r>
      </w:hyperlink>
      <w:r w:rsidR="008343C6">
        <w:rPr>
          <w:rFonts w:ascii="Garamond" w:hAnsi="Garamond"/>
          <w:sz w:val="20"/>
          <w:szCs w:val="20"/>
          <w:shd w:val="clear" w:color="auto" w:fill="FFFFFF"/>
        </w:rPr>
        <w:t xml:space="preserve"> </w:t>
      </w:r>
    </w:p>
    <w:p w14:paraId="45070E95" w14:textId="0600517E" w:rsidR="002532AA" w:rsidRPr="002532AA" w:rsidRDefault="002532AA" w:rsidP="008343C6">
      <w:pPr>
        <w:ind w:left="720" w:hanging="720"/>
        <w:rPr>
          <w:rFonts w:ascii="Garamond" w:hAnsi="Garamond"/>
          <w:i/>
          <w:sz w:val="20"/>
          <w:szCs w:val="20"/>
        </w:rPr>
      </w:pPr>
      <w:r w:rsidRPr="00CE704F">
        <w:rPr>
          <w:rFonts w:ascii="Garamond" w:hAnsi="Garamond"/>
          <w:sz w:val="20"/>
          <w:szCs w:val="20"/>
        </w:rPr>
        <w:t xml:space="preserve">Chatterjee, H.J. &amp; Hannan, L. (2015). </w:t>
      </w:r>
      <w:r w:rsidRPr="00CE704F">
        <w:rPr>
          <w:rFonts w:ascii="Garamond" w:hAnsi="Garamond"/>
          <w:i/>
          <w:sz w:val="20"/>
          <w:szCs w:val="20"/>
        </w:rPr>
        <w:t>Engaging the senses: Object-based learning in higher education</w:t>
      </w:r>
      <w:r w:rsidRPr="00CE704F">
        <w:rPr>
          <w:rFonts w:ascii="Garamond" w:hAnsi="Garamond"/>
          <w:sz w:val="20"/>
          <w:szCs w:val="20"/>
        </w:rPr>
        <w:t>. Routledge.</w:t>
      </w:r>
    </w:p>
    <w:p w14:paraId="07486CA2" w14:textId="4834E484" w:rsidR="002532AA" w:rsidRPr="00CE704F" w:rsidRDefault="002532AA" w:rsidP="008343C6">
      <w:pPr>
        <w:ind w:left="720" w:hanging="720"/>
        <w:rPr>
          <w:rFonts w:ascii="Garamond" w:hAnsi="Garamond"/>
          <w:sz w:val="20"/>
          <w:szCs w:val="20"/>
        </w:rPr>
      </w:pPr>
      <w:r w:rsidRPr="00CE704F">
        <w:rPr>
          <w:rFonts w:ascii="Garamond" w:hAnsi="Garamond"/>
          <w:sz w:val="20"/>
          <w:szCs w:val="20"/>
        </w:rPr>
        <w:lastRenderedPageBreak/>
        <w:t xml:space="preserve">Cubillos, J. H. (2014). Spanish textbooks in the US: Enduring traditions and emerging trends. </w:t>
      </w:r>
      <w:r w:rsidRPr="00CE704F">
        <w:rPr>
          <w:rFonts w:ascii="Garamond" w:hAnsi="Garamond"/>
          <w:i/>
          <w:sz w:val="20"/>
          <w:szCs w:val="20"/>
        </w:rPr>
        <w:t>Journal of Spanish Language Teaching</w:t>
      </w:r>
      <w:r w:rsidRPr="00CE704F">
        <w:rPr>
          <w:rFonts w:ascii="Garamond" w:hAnsi="Garamond"/>
          <w:sz w:val="20"/>
          <w:szCs w:val="20"/>
        </w:rPr>
        <w:t xml:space="preserve">, </w:t>
      </w:r>
      <w:r w:rsidRPr="00CE704F">
        <w:rPr>
          <w:rFonts w:ascii="Garamond" w:hAnsi="Garamond"/>
          <w:i/>
          <w:sz w:val="20"/>
          <w:szCs w:val="20"/>
        </w:rPr>
        <w:t>1</w:t>
      </w:r>
      <w:r w:rsidRPr="00CE704F">
        <w:rPr>
          <w:rFonts w:ascii="Garamond" w:hAnsi="Garamond"/>
          <w:sz w:val="20"/>
          <w:szCs w:val="20"/>
        </w:rPr>
        <w:t xml:space="preserve">(2), 205-225. </w:t>
      </w:r>
      <w:hyperlink r:id="rId23" w:history="1">
        <w:r w:rsidR="008343C6" w:rsidRPr="0062191B">
          <w:rPr>
            <w:rStyle w:val="Hyperlink"/>
            <w:rFonts w:ascii="Garamond" w:hAnsi="Garamond"/>
            <w:sz w:val="20"/>
            <w:szCs w:val="20"/>
          </w:rPr>
          <w:t>https://doi.org/10.1080/23247797.2014.970363</w:t>
        </w:r>
      </w:hyperlink>
      <w:r w:rsidR="008343C6">
        <w:rPr>
          <w:rFonts w:ascii="Garamond" w:hAnsi="Garamond"/>
          <w:sz w:val="20"/>
          <w:szCs w:val="20"/>
        </w:rPr>
        <w:t xml:space="preserve"> </w:t>
      </w:r>
    </w:p>
    <w:p w14:paraId="3AF4A6E4" w14:textId="3115415A" w:rsidR="002532AA" w:rsidRPr="00CE704F" w:rsidRDefault="002532AA" w:rsidP="008343C6">
      <w:pPr>
        <w:ind w:left="720" w:hanging="720"/>
        <w:rPr>
          <w:rFonts w:ascii="Garamond" w:hAnsi="Garamond"/>
          <w:sz w:val="20"/>
          <w:szCs w:val="20"/>
        </w:rPr>
      </w:pPr>
      <w:r w:rsidRPr="00CE704F">
        <w:rPr>
          <w:rFonts w:ascii="Garamond" w:hAnsi="Garamond"/>
          <w:sz w:val="20"/>
          <w:szCs w:val="20"/>
          <w:shd w:val="clear" w:color="auto" w:fill="FFFFFF"/>
        </w:rPr>
        <w:t>Díaz, E. M. (2016). Expanding the Spanish classroom: The 'art' in liberal arts. </w:t>
      </w:r>
      <w:r w:rsidRPr="00CE704F">
        <w:rPr>
          <w:rFonts w:ascii="Garamond" w:hAnsi="Garamond"/>
          <w:i/>
          <w:iCs/>
          <w:sz w:val="20"/>
          <w:szCs w:val="20"/>
          <w:shd w:val="clear" w:color="auto" w:fill="FFFFFF"/>
        </w:rPr>
        <w:t>Hispania</w:t>
      </w:r>
      <w:r w:rsidRPr="00CE704F">
        <w:rPr>
          <w:rFonts w:ascii="Garamond" w:hAnsi="Garamond"/>
          <w:sz w:val="20"/>
          <w:szCs w:val="20"/>
          <w:shd w:val="clear" w:color="auto" w:fill="FFFFFF"/>
        </w:rPr>
        <w:t xml:space="preserve">, 436-448. </w:t>
      </w:r>
      <w:hyperlink r:id="rId24" w:history="1">
        <w:r w:rsidR="008343C6" w:rsidRPr="0062191B">
          <w:rPr>
            <w:rStyle w:val="Hyperlink"/>
            <w:rFonts w:ascii="Garamond" w:hAnsi="Garamond"/>
            <w:sz w:val="20"/>
            <w:szCs w:val="20"/>
          </w:rPr>
          <w:t>http://www.jstor.org/stable/44112894</w:t>
        </w:r>
      </w:hyperlink>
      <w:r w:rsidR="008343C6">
        <w:rPr>
          <w:rFonts w:ascii="Garamond" w:hAnsi="Garamond"/>
          <w:sz w:val="20"/>
          <w:szCs w:val="20"/>
        </w:rPr>
        <w:t xml:space="preserve"> </w:t>
      </w:r>
    </w:p>
    <w:p w14:paraId="386BC7C6" w14:textId="3E5199F9" w:rsidR="002532AA" w:rsidRPr="002532AA" w:rsidRDefault="002532AA" w:rsidP="008343C6">
      <w:pPr>
        <w:ind w:left="720" w:hanging="720"/>
        <w:rPr>
          <w:rFonts w:ascii="Garamond" w:hAnsi="Garamond"/>
          <w:sz w:val="20"/>
          <w:szCs w:val="20"/>
        </w:rPr>
      </w:pPr>
      <w:r w:rsidRPr="00CE704F">
        <w:rPr>
          <w:rFonts w:ascii="Garamond" w:hAnsi="Garamond"/>
          <w:sz w:val="20"/>
          <w:szCs w:val="20"/>
        </w:rPr>
        <w:t>DeWitt, J., &amp; Osborne, J. (2007). Supporting teachers on science</w:t>
      </w:r>
      <w:r w:rsidRPr="00CE704F">
        <w:rPr>
          <w:rFonts w:ascii="Times New Roman" w:hAnsi="Times New Roman" w:cs="Times New Roman"/>
          <w:sz w:val="20"/>
          <w:szCs w:val="20"/>
        </w:rPr>
        <w:t>‐</w:t>
      </w:r>
      <w:r w:rsidRPr="00CE704F">
        <w:rPr>
          <w:rFonts w:ascii="Garamond" w:hAnsi="Garamond"/>
          <w:sz w:val="20"/>
          <w:szCs w:val="20"/>
        </w:rPr>
        <w:t xml:space="preserve">focused school trips: Towards an integrated framework of theory and practice. </w:t>
      </w:r>
      <w:r w:rsidRPr="00CE704F">
        <w:rPr>
          <w:rFonts w:ascii="Garamond" w:hAnsi="Garamond"/>
          <w:i/>
          <w:sz w:val="20"/>
          <w:szCs w:val="20"/>
        </w:rPr>
        <w:t>International journal of science education</w:t>
      </w:r>
      <w:r w:rsidRPr="00CE704F">
        <w:rPr>
          <w:rFonts w:ascii="Garamond" w:hAnsi="Garamond"/>
          <w:sz w:val="20"/>
          <w:szCs w:val="20"/>
        </w:rPr>
        <w:t xml:space="preserve">, </w:t>
      </w:r>
      <w:r w:rsidRPr="00CE704F">
        <w:rPr>
          <w:rFonts w:ascii="Garamond" w:hAnsi="Garamond"/>
          <w:i/>
          <w:sz w:val="20"/>
          <w:szCs w:val="20"/>
        </w:rPr>
        <w:t>29</w:t>
      </w:r>
      <w:r w:rsidRPr="00CE704F">
        <w:rPr>
          <w:rFonts w:ascii="Garamond" w:hAnsi="Garamond"/>
          <w:sz w:val="20"/>
          <w:szCs w:val="20"/>
        </w:rPr>
        <w:t xml:space="preserve">(6), 685-710. </w:t>
      </w:r>
      <w:hyperlink r:id="rId25" w:history="1">
        <w:r w:rsidR="008343C6" w:rsidRPr="0062191B">
          <w:rPr>
            <w:rStyle w:val="Hyperlink"/>
            <w:rFonts w:ascii="Garamond" w:hAnsi="Garamond"/>
            <w:sz w:val="20"/>
            <w:szCs w:val="20"/>
          </w:rPr>
          <w:t>https://doi.org/10.1080/09500690600802254</w:t>
        </w:r>
      </w:hyperlink>
      <w:r w:rsidR="008343C6">
        <w:rPr>
          <w:rFonts w:ascii="Garamond" w:hAnsi="Garamond"/>
          <w:sz w:val="20"/>
          <w:szCs w:val="20"/>
        </w:rPr>
        <w:t xml:space="preserve"> </w:t>
      </w:r>
    </w:p>
    <w:p w14:paraId="22187967" w14:textId="19CEAB4C" w:rsidR="002532AA" w:rsidRPr="00CE704F" w:rsidRDefault="002532AA" w:rsidP="008343C6">
      <w:pPr>
        <w:ind w:left="720" w:hanging="720"/>
        <w:rPr>
          <w:rFonts w:ascii="Garamond" w:hAnsi="Garamond"/>
          <w:sz w:val="20"/>
          <w:szCs w:val="20"/>
        </w:rPr>
      </w:pPr>
      <w:proofErr w:type="spellStart"/>
      <w:r w:rsidRPr="00CE704F">
        <w:rPr>
          <w:rFonts w:ascii="Garamond" w:hAnsi="Garamond"/>
          <w:sz w:val="20"/>
          <w:szCs w:val="20"/>
          <w:lang w:val="en-GB"/>
        </w:rPr>
        <w:t>Fazzi</w:t>
      </w:r>
      <w:proofErr w:type="spellEnd"/>
      <w:r w:rsidRPr="00CE704F">
        <w:rPr>
          <w:rFonts w:ascii="Garamond" w:hAnsi="Garamond"/>
          <w:sz w:val="20"/>
          <w:szCs w:val="20"/>
          <w:lang w:val="en-GB"/>
        </w:rPr>
        <w:t xml:space="preserve">, F. (2018). </w:t>
      </w:r>
      <w:r w:rsidRPr="00CE704F">
        <w:rPr>
          <w:rFonts w:ascii="Garamond" w:hAnsi="Garamond"/>
          <w:sz w:val="20"/>
          <w:szCs w:val="20"/>
        </w:rPr>
        <w:t xml:space="preserve">Museum learning through a foreign language. In C. M. Coonan, A. Bier &amp; E. Ballarin (Eds.), </w:t>
      </w:r>
      <w:r w:rsidRPr="00CE704F">
        <w:rPr>
          <w:rFonts w:ascii="Garamond" w:hAnsi="Garamond"/>
          <w:i/>
          <w:sz w:val="20"/>
          <w:szCs w:val="20"/>
        </w:rPr>
        <w:t xml:space="preserve">La </w:t>
      </w:r>
      <w:proofErr w:type="spellStart"/>
      <w:r w:rsidRPr="00CE704F">
        <w:rPr>
          <w:rFonts w:ascii="Garamond" w:hAnsi="Garamond"/>
          <w:i/>
          <w:sz w:val="20"/>
          <w:szCs w:val="20"/>
        </w:rPr>
        <w:t>didattica</w:t>
      </w:r>
      <w:proofErr w:type="spellEnd"/>
      <w:r w:rsidRPr="00CE704F">
        <w:rPr>
          <w:rFonts w:ascii="Garamond" w:hAnsi="Garamond"/>
          <w:i/>
          <w:sz w:val="20"/>
          <w:szCs w:val="20"/>
        </w:rPr>
        <w:t xml:space="preserve"> </w:t>
      </w:r>
      <w:proofErr w:type="spellStart"/>
      <w:r w:rsidRPr="00CE704F">
        <w:rPr>
          <w:rFonts w:ascii="Garamond" w:hAnsi="Garamond"/>
          <w:i/>
          <w:sz w:val="20"/>
          <w:szCs w:val="20"/>
        </w:rPr>
        <w:t>delle</w:t>
      </w:r>
      <w:proofErr w:type="spellEnd"/>
      <w:r w:rsidRPr="00CE704F">
        <w:rPr>
          <w:rFonts w:ascii="Garamond" w:hAnsi="Garamond"/>
          <w:i/>
          <w:sz w:val="20"/>
          <w:szCs w:val="20"/>
        </w:rPr>
        <w:t xml:space="preserve"> lingue </w:t>
      </w:r>
      <w:proofErr w:type="spellStart"/>
      <w:r w:rsidRPr="00CE704F">
        <w:rPr>
          <w:rFonts w:ascii="Garamond" w:hAnsi="Garamond"/>
          <w:i/>
          <w:sz w:val="20"/>
          <w:szCs w:val="20"/>
        </w:rPr>
        <w:t>nel</w:t>
      </w:r>
      <w:proofErr w:type="spellEnd"/>
      <w:r w:rsidRPr="00CE704F">
        <w:rPr>
          <w:rFonts w:ascii="Garamond" w:hAnsi="Garamond"/>
          <w:i/>
          <w:sz w:val="20"/>
          <w:szCs w:val="20"/>
        </w:rPr>
        <w:t xml:space="preserve"> nuovo </w:t>
      </w:r>
      <w:proofErr w:type="spellStart"/>
      <w:r w:rsidRPr="00CE704F">
        <w:rPr>
          <w:rFonts w:ascii="Garamond" w:hAnsi="Garamond"/>
          <w:i/>
          <w:sz w:val="20"/>
          <w:szCs w:val="20"/>
        </w:rPr>
        <w:t>millennio</w:t>
      </w:r>
      <w:proofErr w:type="spellEnd"/>
      <w:r w:rsidRPr="00CE704F">
        <w:rPr>
          <w:rFonts w:ascii="Garamond" w:hAnsi="Garamond"/>
          <w:i/>
          <w:sz w:val="20"/>
          <w:szCs w:val="20"/>
        </w:rPr>
        <w:t xml:space="preserve"> Le </w:t>
      </w:r>
      <w:proofErr w:type="spellStart"/>
      <w:r w:rsidRPr="00CE704F">
        <w:rPr>
          <w:rFonts w:ascii="Garamond" w:hAnsi="Garamond"/>
          <w:i/>
          <w:sz w:val="20"/>
          <w:szCs w:val="20"/>
        </w:rPr>
        <w:t>sfide</w:t>
      </w:r>
      <w:proofErr w:type="spellEnd"/>
      <w:r w:rsidRPr="00CE704F">
        <w:rPr>
          <w:rFonts w:ascii="Garamond" w:hAnsi="Garamond"/>
          <w:i/>
          <w:sz w:val="20"/>
          <w:szCs w:val="20"/>
        </w:rPr>
        <w:t xml:space="preserve"> </w:t>
      </w:r>
      <w:proofErr w:type="spellStart"/>
      <w:r w:rsidRPr="00CE704F">
        <w:rPr>
          <w:rFonts w:ascii="Garamond" w:hAnsi="Garamond"/>
          <w:i/>
          <w:sz w:val="20"/>
          <w:szCs w:val="20"/>
        </w:rPr>
        <w:t>dell’internazionalizzazione</w:t>
      </w:r>
      <w:proofErr w:type="spellEnd"/>
      <w:r w:rsidRPr="00CE704F">
        <w:rPr>
          <w:rFonts w:ascii="Garamond" w:hAnsi="Garamond"/>
          <w:i/>
          <w:sz w:val="20"/>
          <w:szCs w:val="20"/>
        </w:rPr>
        <w:t xml:space="preserve"> </w:t>
      </w:r>
      <w:r w:rsidRPr="00CE704F">
        <w:rPr>
          <w:rFonts w:ascii="Garamond" w:hAnsi="Garamond"/>
          <w:sz w:val="20"/>
          <w:szCs w:val="20"/>
        </w:rPr>
        <w:t xml:space="preserve">(pp. 519-537). </w:t>
      </w:r>
      <w:proofErr w:type="spellStart"/>
      <w:r w:rsidRPr="00CE704F">
        <w:rPr>
          <w:rFonts w:ascii="Garamond" w:hAnsi="Garamond"/>
          <w:sz w:val="20"/>
          <w:szCs w:val="20"/>
        </w:rPr>
        <w:t>Edizioni</w:t>
      </w:r>
      <w:proofErr w:type="spellEnd"/>
      <w:r w:rsidRPr="00CE704F">
        <w:rPr>
          <w:rFonts w:ascii="Garamond" w:hAnsi="Garamond"/>
          <w:sz w:val="20"/>
          <w:szCs w:val="20"/>
        </w:rPr>
        <w:t>: Ca’ Foscari.</w:t>
      </w:r>
    </w:p>
    <w:p w14:paraId="41D6BD25" w14:textId="6345A05F" w:rsidR="002532AA" w:rsidRPr="002532AA" w:rsidRDefault="002532AA" w:rsidP="008343C6">
      <w:pPr>
        <w:ind w:left="720" w:hanging="720"/>
        <w:rPr>
          <w:rFonts w:ascii="Garamond" w:hAnsi="Garamond"/>
          <w:color w:val="0000FF"/>
          <w:sz w:val="20"/>
          <w:szCs w:val="20"/>
          <w:u w:val="single"/>
          <w:lang w:val="es-ES"/>
        </w:rPr>
      </w:pPr>
      <w:proofErr w:type="spellStart"/>
      <w:r w:rsidRPr="00CE704F">
        <w:rPr>
          <w:rFonts w:ascii="Garamond" w:hAnsi="Garamond"/>
          <w:sz w:val="20"/>
          <w:szCs w:val="20"/>
        </w:rPr>
        <w:t>Fazzi</w:t>
      </w:r>
      <w:proofErr w:type="spellEnd"/>
      <w:r w:rsidRPr="00CE704F">
        <w:rPr>
          <w:rFonts w:ascii="Garamond" w:hAnsi="Garamond"/>
          <w:sz w:val="20"/>
          <w:szCs w:val="20"/>
        </w:rPr>
        <w:t xml:space="preserve">, F. (2020). Stakeholders’ Perceptions over the Integration of CLIL and Museum Education and Methodological Implications. </w:t>
      </w:r>
      <w:proofErr w:type="gramStart"/>
      <w:r w:rsidRPr="00CE704F">
        <w:rPr>
          <w:rFonts w:ascii="Garamond" w:hAnsi="Garamond"/>
          <w:sz w:val="20"/>
          <w:szCs w:val="20"/>
          <w:lang w:val="es-ES"/>
        </w:rPr>
        <w:t>EL.LE</w:t>
      </w:r>
      <w:proofErr w:type="gramEnd"/>
      <w:r w:rsidRPr="00CE704F">
        <w:rPr>
          <w:rFonts w:ascii="Garamond" w:hAnsi="Garamond"/>
          <w:sz w:val="20"/>
          <w:szCs w:val="20"/>
          <w:lang w:val="es-ES"/>
        </w:rPr>
        <w:t xml:space="preserve">, </w:t>
      </w:r>
      <w:r w:rsidRPr="00CE704F">
        <w:rPr>
          <w:rFonts w:ascii="Garamond" w:hAnsi="Garamond"/>
          <w:i/>
          <w:sz w:val="20"/>
          <w:szCs w:val="20"/>
          <w:lang w:val="es-ES"/>
        </w:rPr>
        <w:t>9</w:t>
      </w:r>
      <w:r w:rsidRPr="00CE704F">
        <w:rPr>
          <w:rFonts w:ascii="Garamond" w:hAnsi="Garamond"/>
          <w:sz w:val="20"/>
          <w:szCs w:val="20"/>
          <w:lang w:val="es-ES"/>
        </w:rPr>
        <w:t xml:space="preserve">(3), 407-436. </w:t>
      </w:r>
      <w:hyperlink r:id="rId26" w:history="1">
        <w:r w:rsidRPr="00D8104A">
          <w:rPr>
            <w:rStyle w:val="Hyperlink"/>
            <w:rFonts w:ascii="Garamond" w:hAnsi="Garamond"/>
            <w:sz w:val="20"/>
            <w:szCs w:val="20"/>
            <w:lang w:val="es-ES"/>
          </w:rPr>
          <w:t>https://doi.org/10.30687/ELLE/2280-6792/2020/03/005</w:t>
        </w:r>
      </w:hyperlink>
    </w:p>
    <w:p w14:paraId="68D0DE5F" w14:textId="52D66EAF" w:rsidR="002532AA" w:rsidRPr="00CE704F" w:rsidRDefault="002532AA" w:rsidP="008343C6">
      <w:pPr>
        <w:ind w:left="720" w:hanging="720"/>
        <w:rPr>
          <w:rStyle w:val="Hyperlink"/>
          <w:rFonts w:ascii="Garamond" w:hAnsi="Garamond" w:cs="Open Sans"/>
          <w:sz w:val="20"/>
          <w:szCs w:val="20"/>
          <w:shd w:val="clear" w:color="auto" w:fill="FFFFFF"/>
        </w:rPr>
      </w:pPr>
      <w:proofErr w:type="spellStart"/>
      <w:r w:rsidRPr="00CE704F">
        <w:rPr>
          <w:rStyle w:val="authorname"/>
          <w:rFonts w:ascii="Garamond" w:hAnsi="Garamond" w:cs="Open Sans"/>
          <w:sz w:val="20"/>
          <w:szCs w:val="20"/>
          <w:shd w:val="clear" w:color="auto" w:fill="FFFFFF"/>
          <w:lang w:val="es-ES"/>
        </w:rPr>
        <w:t>Fazzi</w:t>
      </w:r>
      <w:proofErr w:type="spellEnd"/>
      <w:r w:rsidRPr="00CE704F">
        <w:rPr>
          <w:rStyle w:val="authorname"/>
          <w:rFonts w:ascii="Garamond" w:hAnsi="Garamond" w:cs="Open Sans"/>
          <w:sz w:val="20"/>
          <w:szCs w:val="20"/>
          <w:shd w:val="clear" w:color="auto" w:fill="FFFFFF"/>
          <w:lang w:val="es-ES"/>
        </w:rPr>
        <w:t xml:space="preserve">, F. </w:t>
      </w:r>
      <w:r w:rsidRPr="00CE704F">
        <w:rPr>
          <w:rStyle w:val="separator"/>
          <w:rFonts w:ascii="Garamond" w:hAnsi="Garamond" w:cs="Open Sans"/>
          <w:sz w:val="20"/>
          <w:szCs w:val="20"/>
          <w:shd w:val="clear" w:color="auto" w:fill="FFFFFF"/>
          <w:lang w:val="es-ES"/>
        </w:rPr>
        <w:t>&amp; </w:t>
      </w:r>
      <w:r w:rsidRPr="00CE704F">
        <w:rPr>
          <w:rStyle w:val="authorname"/>
          <w:rFonts w:ascii="Garamond" w:hAnsi="Garamond" w:cs="Open Sans"/>
          <w:sz w:val="20"/>
          <w:szCs w:val="20"/>
          <w:shd w:val="clear" w:color="auto" w:fill="FFFFFF"/>
          <w:lang w:val="es-ES"/>
        </w:rPr>
        <w:t>Lasagabaster, D.</w:t>
      </w:r>
      <w:r w:rsidRPr="00CE704F">
        <w:rPr>
          <w:rFonts w:ascii="Garamond" w:hAnsi="Garamond" w:cs="Open Sans"/>
          <w:sz w:val="20"/>
          <w:szCs w:val="20"/>
          <w:shd w:val="clear" w:color="auto" w:fill="FFFFFF"/>
          <w:lang w:val="es-ES"/>
        </w:rPr>
        <w:t> </w:t>
      </w:r>
      <w:r w:rsidRPr="00CE704F">
        <w:rPr>
          <w:rStyle w:val="Date1"/>
          <w:rFonts w:ascii="Garamond" w:hAnsi="Garamond" w:cs="Open Sans"/>
          <w:sz w:val="20"/>
          <w:szCs w:val="20"/>
          <w:shd w:val="clear" w:color="auto" w:fill="FFFFFF"/>
          <w:lang w:val="es-ES"/>
        </w:rPr>
        <w:t>(2021).</w:t>
      </w:r>
      <w:r w:rsidRPr="00CE704F">
        <w:rPr>
          <w:rFonts w:ascii="Garamond" w:hAnsi="Garamond" w:cs="Open Sans"/>
          <w:sz w:val="20"/>
          <w:szCs w:val="20"/>
          <w:shd w:val="clear" w:color="auto" w:fill="FFFFFF"/>
          <w:lang w:val="es-ES"/>
        </w:rPr>
        <w:t> </w:t>
      </w:r>
      <w:r w:rsidRPr="00CE704F">
        <w:rPr>
          <w:rStyle w:val="arttitle"/>
          <w:rFonts w:ascii="Garamond" w:hAnsi="Garamond" w:cs="Open Sans"/>
          <w:sz w:val="20"/>
          <w:szCs w:val="20"/>
          <w:shd w:val="clear" w:color="auto" w:fill="FFFFFF"/>
        </w:rPr>
        <w:t>Learning beyond the classroom: students’ attitudes towards the integration of CLIL and museum-based pedagogies.</w:t>
      </w:r>
      <w:r w:rsidRPr="00CE704F">
        <w:rPr>
          <w:rFonts w:ascii="Garamond" w:hAnsi="Garamond" w:cs="Open Sans"/>
          <w:sz w:val="20"/>
          <w:szCs w:val="20"/>
          <w:shd w:val="clear" w:color="auto" w:fill="FFFFFF"/>
        </w:rPr>
        <w:t> </w:t>
      </w:r>
      <w:r w:rsidRPr="00CE704F">
        <w:rPr>
          <w:rStyle w:val="serialtitle"/>
          <w:rFonts w:ascii="Garamond" w:hAnsi="Garamond" w:cs="Open Sans"/>
          <w:i/>
          <w:iCs/>
          <w:shd w:val="clear" w:color="auto" w:fill="FFFFFF"/>
        </w:rPr>
        <w:t>Innovation in Language Learning and Teaching</w:t>
      </w:r>
      <w:r w:rsidRPr="00CE704F">
        <w:rPr>
          <w:rStyle w:val="serialtitle"/>
          <w:rFonts w:ascii="Garamond" w:hAnsi="Garamond" w:cs="Open Sans"/>
          <w:shd w:val="clear" w:color="auto" w:fill="FFFFFF"/>
        </w:rPr>
        <w:t>,</w:t>
      </w:r>
      <w:r w:rsidRPr="00CE704F">
        <w:rPr>
          <w:rFonts w:ascii="Garamond" w:hAnsi="Garamond" w:cs="Open Sans"/>
          <w:sz w:val="20"/>
          <w:szCs w:val="20"/>
          <w:shd w:val="clear" w:color="auto" w:fill="FFFFFF"/>
        </w:rPr>
        <w:t> </w:t>
      </w:r>
      <w:r w:rsidRPr="00CE704F">
        <w:rPr>
          <w:rStyle w:val="volumeissue"/>
          <w:rFonts w:ascii="Garamond" w:hAnsi="Garamond" w:cs="Open Sans"/>
          <w:i/>
          <w:iCs/>
          <w:sz w:val="20"/>
          <w:szCs w:val="20"/>
          <w:shd w:val="clear" w:color="auto" w:fill="FFFFFF"/>
        </w:rPr>
        <w:t>15</w:t>
      </w:r>
      <w:r w:rsidRPr="00CE704F">
        <w:rPr>
          <w:rStyle w:val="volumeissue"/>
          <w:rFonts w:ascii="Garamond" w:hAnsi="Garamond" w:cs="Open Sans"/>
          <w:sz w:val="20"/>
          <w:szCs w:val="20"/>
          <w:shd w:val="clear" w:color="auto" w:fill="FFFFFF"/>
        </w:rPr>
        <w:t>(2),</w:t>
      </w:r>
      <w:r w:rsidRPr="00CE704F">
        <w:rPr>
          <w:rFonts w:ascii="Garamond" w:hAnsi="Garamond" w:cs="Open Sans"/>
          <w:sz w:val="20"/>
          <w:szCs w:val="20"/>
          <w:shd w:val="clear" w:color="auto" w:fill="FFFFFF"/>
        </w:rPr>
        <w:t> </w:t>
      </w:r>
      <w:r w:rsidRPr="00CE704F">
        <w:rPr>
          <w:rStyle w:val="pagerange"/>
          <w:rFonts w:ascii="Garamond" w:hAnsi="Garamond" w:cs="Open Sans"/>
          <w:sz w:val="20"/>
          <w:szCs w:val="20"/>
          <w:shd w:val="clear" w:color="auto" w:fill="FFFFFF"/>
        </w:rPr>
        <w:t>156-168.</w:t>
      </w:r>
      <w:r w:rsidRPr="00CE704F">
        <w:rPr>
          <w:rFonts w:ascii="Garamond" w:hAnsi="Garamond" w:cs="Open Sans"/>
          <w:sz w:val="20"/>
          <w:szCs w:val="20"/>
          <w:shd w:val="clear" w:color="auto" w:fill="FFFFFF"/>
        </w:rPr>
        <w:t> </w:t>
      </w:r>
      <w:r w:rsidRPr="00CE704F">
        <w:rPr>
          <w:rFonts w:ascii="Garamond" w:hAnsi="Garamond"/>
          <w:sz w:val="20"/>
          <w:szCs w:val="20"/>
          <w:lang w:val="en-GB"/>
        </w:rPr>
        <w:t>https://doi.org/</w:t>
      </w:r>
      <w:hyperlink r:id="rId27" w:history="1">
        <w:r w:rsidRPr="00CE704F">
          <w:rPr>
            <w:rStyle w:val="Hyperlink"/>
            <w:rFonts w:ascii="Garamond" w:hAnsi="Garamond" w:cs="Open Sans"/>
            <w:sz w:val="20"/>
            <w:szCs w:val="20"/>
            <w:shd w:val="clear" w:color="auto" w:fill="FFFFFF"/>
          </w:rPr>
          <w:t>10.1080/17501229.2020.1714630</w:t>
        </w:r>
      </w:hyperlink>
    </w:p>
    <w:p w14:paraId="1D725F57" w14:textId="7D80B206" w:rsidR="002532AA" w:rsidRPr="002532AA" w:rsidRDefault="002532AA" w:rsidP="008343C6">
      <w:pPr>
        <w:ind w:left="720" w:hanging="720"/>
        <w:rPr>
          <w:rFonts w:cs="Open Sans"/>
          <w:sz w:val="20"/>
          <w:szCs w:val="20"/>
          <w:shd w:val="clear" w:color="auto" w:fill="FFFFFF"/>
          <w:lang w:val="en-GB"/>
        </w:rPr>
      </w:pPr>
      <w:r w:rsidRPr="00CE704F">
        <w:rPr>
          <w:rStyle w:val="authorname"/>
          <w:rFonts w:ascii="Garamond" w:hAnsi="Garamond" w:cs="Open Sans"/>
          <w:sz w:val="20"/>
          <w:szCs w:val="20"/>
          <w:lang w:val="en-GB"/>
        </w:rPr>
        <w:t xml:space="preserve">Godwin-Jones, R. (2021). Evolving technologies for language learning. </w:t>
      </w:r>
      <w:r w:rsidRPr="00CE704F">
        <w:rPr>
          <w:rStyle w:val="authorname"/>
          <w:rFonts w:ascii="Garamond" w:hAnsi="Garamond" w:cs="Open Sans"/>
          <w:i/>
          <w:iCs/>
          <w:sz w:val="20"/>
          <w:szCs w:val="20"/>
          <w:lang w:val="en-GB"/>
        </w:rPr>
        <w:t>Language Learning &amp; Technology</w:t>
      </w:r>
      <w:r w:rsidRPr="00CE704F">
        <w:rPr>
          <w:rStyle w:val="authorname"/>
          <w:rFonts w:ascii="Garamond" w:hAnsi="Garamond" w:cs="Open Sans"/>
          <w:sz w:val="20"/>
          <w:szCs w:val="20"/>
          <w:lang w:val="en-GB"/>
        </w:rPr>
        <w:t xml:space="preserve">, </w:t>
      </w:r>
      <w:r w:rsidRPr="00CE704F">
        <w:rPr>
          <w:rStyle w:val="authorname"/>
          <w:rFonts w:ascii="Garamond" w:hAnsi="Garamond" w:cs="Open Sans"/>
          <w:i/>
          <w:iCs/>
          <w:sz w:val="20"/>
          <w:szCs w:val="20"/>
          <w:lang w:val="en-GB"/>
        </w:rPr>
        <w:t>25</w:t>
      </w:r>
      <w:r w:rsidRPr="00CE704F">
        <w:rPr>
          <w:rStyle w:val="authorname"/>
          <w:rFonts w:ascii="Garamond" w:hAnsi="Garamond" w:cs="Open Sans"/>
          <w:sz w:val="20"/>
          <w:szCs w:val="20"/>
          <w:lang w:val="en-GB"/>
        </w:rPr>
        <w:t xml:space="preserve">(3), 6-26. </w:t>
      </w:r>
      <w:hyperlink r:id="rId28" w:history="1">
        <w:r w:rsidR="008343C6" w:rsidRPr="0062191B">
          <w:rPr>
            <w:rStyle w:val="Hyperlink"/>
            <w:rFonts w:ascii="Garamond" w:hAnsi="Garamond" w:cs="Open Sans"/>
            <w:sz w:val="20"/>
            <w:szCs w:val="20"/>
            <w:lang w:val="en-GB"/>
          </w:rPr>
          <w:t>http://hdl.handle.net/10125/73443</w:t>
        </w:r>
      </w:hyperlink>
      <w:r w:rsidR="008343C6">
        <w:rPr>
          <w:rStyle w:val="authorname"/>
          <w:rFonts w:ascii="Garamond" w:hAnsi="Garamond" w:cs="Open Sans"/>
          <w:sz w:val="20"/>
          <w:szCs w:val="20"/>
          <w:lang w:val="en-GB"/>
        </w:rPr>
        <w:t xml:space="preserve"> </w:t>
      </w:r>
    </w:p>
    <w:p w14:paraId="387DB3BD" w14:textId="374D866B" w:rsidR="002532AA" w:rsidRPr="00CE704F" w:rsidRDefault="002532AA" w:rsidP="008343C6">
      <w:pPr>
        <w:ind w:left="720" w:hanging="720"/>
        <w:rPr>
          <w:rFonts w:ascii="Garamond" w:hAnsi="Garamond"/>
          <w:sz w:val="20"/>
          <w:szCs w:val="20"/>
        </w:rPr>
      </w:pPr>
      <w:proofErr w:type="spellStart"/>
      <w:r w:rsidRPr="00CE704F">
        <w:rPr>
          <w:rFonts w:ascii="Garamond" w:hAnsi="Garamond"/>
          <w:sz w:val="20"/>
          <w:szCs w:val="20"/>
        </w:rPr>
        <w:t>Guerrettaz</w:t>
      </w:r>
      <w:proofErr w:type="spellEnd"/>
      <w:r w:rsidRPr="00CE704F">
        <w:rPr>
          <w:rFonts w:ascii="Garamond" w:hAnsi="Garamond"/>
          <w:sz w:val="20"/>
          <w:szCs w:val="20"/>
        </w:rPr>
        <w:t xml:space="preserve">, A. M., </w:t>
      </w:r>
      <w:proofErr w:type="spellStart"/>
      <w:r w:rsidRPr="00CE704F">
        <w:rPr>
          <w:rFonts w:ascii="Garamond" w:hAnsi="Garamond"/>
          <w:sz w:val="20"/>
          <w:szCs w:val="20"/>
        </w:rPr>
        <w:t>Engman</w:t>
      </w:r>
      <w:proofErr w:type="spellEnd"/>
      <w:r w:rsidRPr="00CE704F">
        <w:rPr>
          <w:rFonts w:ascii="Garamond" w:hAnsi="Garamond"/>
          <w:sz w:val="20"/>
          <w:szCs w:val="20"/>
        </w:rPr>
        <w:t xml:space="preserve">, M. M., &amp; Matsumoto, Y. (2021). Empirically defining language learning and teaching materials in use through </w:t>
      </w:r>
      <w:proofErr w:type="spellStart"/>
      <w:r w:rsidRPr="00CE704F">
        <w:rPr>
          <w:rFonts w:ascii="Garamond" w:hAnsi="Garamond"/>
          <w:sz w:val="20"/>
          <w:szCs w:val="20"/>
        </w:rPr>
        <w:t>sociomaterial</w:t>
      </w:r>
      <w:proofErr w:type="spellEnd"/>
      <w:r w:rsidRPr="00CE704F">
        <w:rPr>
          <w:rFonts w:ascii="Garamond" w:hAnsi="Garamond"/>
          <w:sz w:val="20"/>
          <w:szCs w:val="20"/>
        </w:rPr>
        <w:t xml:space="preserve"> perspectives. </w:t>
      </w:r>
      <w:r w:rsidRPr="00CE704F">
        <w:rPr>
          <w:rFonts w:ascii="Garamond" w:hAnsi="Garamond"/>
          <w:i/>
          <w:sz w:val="20"/>
          <w:szCs w:val="20"/>
        </w:rPr>
        <w:t>The Modern Language Journal</w:t>
      </w:r>
      <w:r w:rsidRPr="00CE704F">
        <w:rPr>
          <w:rFonts w:ascii="Garamond" w:hAnsi="Garamond"/>
          <w:sz w:val="20"/>
          <w:szCs w:val="20"/>
        </w:rPr>
        <w:t xml:space="preserve">, </w:t>
      </w:r>
      <w:r w:rsidRPr="00CE704F">
        <w:rPr>
          <w:rFonts w:ascii="Garamond" w:hAnsi="Garamond"/>
          <w:i/>
          <w:sz w:val="20"/>
          <w:szCs w:val="20"/>
        </w:rPr>
        <w:t>105</w:t>
      </w:r>
      <w:r w:rsidRPr="00CE704F">
        <w:rPr>
          <w:rFonts w:ascii="Garamond" w:hAnsi="Garamond"/>
          <w:sz w:val="20"/>
          <w:szCs w:val="20"/>
        </w:rPr>
        <w:t xml:space="preserve">(S1), 3-20. </w:t>
      </w:r>
    </w:p>
    <w:p w14:paraId="47480BC5" w14:textId="470B436A" w:rsidR="002532AA" w:rsidRPr="00CE704F" w:rsidRDefault="002532AA" w:rsidP="008343C6">
      <w:pPr>
        <w:ind w:left="720" w:hanging="720"/>
        <w:rPr>
          <w:rFonts w:ascii="Garamond" w:hAnsi="Garamond"/>
          <w:sz w:val="20"/>
          <w:szCs w:val="20"/>
        </w:rPr>
      </w:pPr>
      <w:proofErr w:type="spellStart"/>
      <w:r w:rsidRPr="00CE704F">
        <w:rPr>
          <w:rFonts w:ascii="Garamond" w:hAnsi="Garamond"/>
          <w:sz w:val="20"/>
          <w:szCs w:val="20"/>
        </w:rPr>
        <w:t>Hauan</w:t>
      </w:r>
      <w:proofErr w:type="spellEnd"/>
      <w:r w:rsidRPr="00CE704F">
        <w:rPr>
          <w:rFonts w:ascii="Garamond" w:hAnsi="Garamond"/>
          <w:sz w:val="20"/>
          <w:szCs w:val="20"/>
        </w:rPr>
        <w:t xml:space="preserve">, N. P., &amp; DeWitt, J. (2017). Comparing materials for self-guided learning in interactive science exhibitions. </w:t>
      </w:r>
      <w:r w:rsidRPr="00CE704F">
        <w:rPr>
          <w:rFonts w:ascii="Garamond" w:hAnsi="Garamond"/>
          <w:i/>
          <w:sz w:val="20"/>
          <w:szCs w:val="20"/>
        </w:rPr>
        <w:t>Visitor Studies</w:t>
      </w:r>
      <w:r w:rsidRPr="00CE704F">
        <w:rPr>
          <w:rFonts w:ascii="Garamond" w:hAnsi="Garamond"/>
          <w:sz w:val="20"/>
          <w:szCs w:val="20"/>
        </w:rPr>
        <w:t xml:space="preserve">, </w:t>
      </w:r>
      <w:r w:rsidRPr="00CE704F">
        <w:rPr>
          <w:rFonts w:ascii="Garamond" w:hAnsi="Garamond"/>
          <w:i/>
          <w:sz w:val="20"/>
          <w:szCs w:val="20"/>
        </w:rPr>
        <w:t>20</w:t>
      </w:r>
      <w:r w:rsidRPr="00CE704F">
        <w:rPr>
          <w:rFonts w:ascii="Garamond" w:hAnsi="Garamond"/>
          <w:sz w:val="20"/>
          <w:szCs w:val="20"/>
        </w:rPr>
        <w:t xml:space="preserve">(2), 165-186. </w:t>
      </w:r>
      <w:hyperlink r:id="rId29" w:history="1">
        <w:r w:rsidRPr="00CE704F">
          <w:rPr>
            <w:rStyle w:val="Hyperlink"/>
            <w:rFonts w:ascii="Garamond" w:hAnsi="Garamond"/>
            <w:sz w:val="20"/>
            <w:szCs w:val="20"/>
          </w:rPr>
          <w:t>https://doi.org/10.1080/10645578.2017.1404349</w:t>
        </w:r>
      </w:hyperlink>
    </w:p>
    <w:p w14:paraId="228693B8" w14:textId="162FE906" w:rsidR="002532AA" w:rsidRPr="00CE704F" w:rsidRDefault="002532AA" w:rsidP="008343C6">
      <w:pPr>
        <w:ind w:left="720" w:hanging="720"/>
        <w:rPr>
          <w:rFonts w:ascii="Garamond" w:hAnsi="Garamond"/>
          <w:sz w:val="20"/>
          <w:szCs w:val="20"/>
        </w:rPr>
      </w:pPr>
      <w:r w:rsidRPr="00CE704F">
        <w:rPr>
          <w:rFonts w:ascii="Garamond" w:hAnsi="Garamond"/>
          <w:sz w:val="20"/>
          <w:szCs w:val="20"/>
          <w:shd w:val="clear" w:color="auto" w:fill="FFFFFF"/>
        </w:rPr>
        <w:t>Harwood, N. (2013). </w:t>
      </w:r>
      <w:r w:rsidRPr="00CE704F">
        <w:rPr>
          <w:rFonts w:ascii="Garamond" w:hAnsi="Garamond"/>
          <w:i/>
          <w:iCs/>
          <w:sz w:val="20"/>
          <w:szCs w:val="20"/>
          <w:shd w:val="clear" w:color="auto" w:fill="FFFFFF"/>
        </w:rPr>
        <w:t>English language teaching textbooks: Content, consumption, production</w:t>
      </w:r>
      <w:r w:rsidRPr="00CE704F">
        <w:rPr>
          <w:rFonts w:ascii="Garamond" w:hAnsi="Garamond"/>
          <w:sz w:val="20"/>
          <w:szCs w:val="20"/>
          <w:shd w:val="clear" w:color="auto" w:fill="FFFFFF"/>
        </w:rPr>
        <w:t>. Springer.</w:t>
      </w:r>
    </w:p>
    <w:p w14:paraId="19D2ABFC" w14:textId="55451FCF" w:rsidR="002532AA" w:rsidRPr="00CE704F" w:rsidRDefault="002532AA" w:rsidP="008343C6">
      <w:pPr>
        <w:ind w:left="720" w:hanging="720"/>
        <w:rPr>
          <w:rFonts w:ascii="Garamond" w:hAnsi="Garamond"/>
          <w:sz w:val="20"/>
          <w:szCs w:val="20"/>
        </w:rPr>
      </w:pPr>
      <w:proofErr w:type="spellStart"/>
      <w:r w:rsidRPr="00CE704F">
        <w:rPr>
          <w:rFonts w:ascii="Garamond" w:hAnsi="Garamond"/>
          <w:sz w:val="20"/>
          <w:szCs w:val="20"/>
        </w:rPr>
        <w:t>Kisiel</w:t>
      </w:r>
      <w:proofErr w:type="spellEnd"/>
      <w:r w:rsidRPr="00CE704F">
        <w:rPr>
          <w:rFonts w:ascii="Garamond" w:hAnsi="Garamond"/>
          <w:sz w:val="20"/>
          <w:szCs w:val="20"/>
        </w:rPr>
        <w:t xml:space="preserve">, J. F. (2003). Teachers, museums and worksheets: A closer look at a learning experience. </w:t>
      </w:r>
      <w:r w:rsidRPr="00CE704F">
        <w:rPr>
          <w:rFonts w:ascii="Garamond" w:hAnsi="Garamond"/>
          <w:i/>
          <w:sz w:val="20"/>
          <w:szCs w:val="20"/>
        </w:rPr>
        <w:t>Journal of Science Teacher Education</w:t>
      </w:r>
      <w:r w:rsidRPr="00CE704F">
        <w:rPr>
          <w:rFonts w:ascii="Garamond" w:hAnsi="Garamond"/>
          <w:sz w:val="20"/>
          <w:szCs w:val="20"/>
        </w:rPr>
        <w:t xml:space="preserve">, </w:t>
      </w:r>
      <w:r w:rsidRPr="00CE704F">
        <w:rPr>
          <w:rFonts w:ascii="Garamond" w:hAnsi="Garamond"/>
          <w:i/>
          <w:sz w:val="20"/>
          <w:szCs w:val="20"/>
        </w:rPr>
        <w:t>14</w:t>
      </w:r>
      <w:r w:rsidRPr="00CE704F">
        <w:rPr>
          <w:rFonts w:ascii="Garamond" w:hAnsi="Garamond"/>
          <w:sz w:val="20"/>
          <w:szCs w:val="20"/>
        </w:rPr>
        <w:t xml:space="preserve">(1), 3-21. </w:t>
      </w:r>
      <w:hyperlink r:id="rId30" w:history="1">
        <w:r w:rsidR="008343C6" w:rsidRPr="0062191B">
          <w:rPr>
            <w:rStyle w:val="Hyperlink"/>
            <w:rFonts w:ascii="Garamond" w:hAnsi="Garamond"/>
            <w:sz w:val="20"/>
            <w:szCs w:val="20"/>
          </w:rPr>
          <w:t>https://doi.org/10.1023/A:1022991222494</w:t>
        </w:r>
      </w:hyperlink>
      <w:r w:rsidR="008343C6">
        <w:rPr>
          <w:rFonts w:ascii="Garamond" w:hAnsi="Garamond"/>
          <w:sz w:val="20"/>
          <w:szCs w:val="20"/>
        </w:rPr>
        <w:t xml:space="preserve"> </w:t>
      </w:r>
    </w:p>
    <w:p w14:paraId="5FCDBDAA" w14:textId="192E33BD" w:rsidR="002532AA" w:rsidRDefault="002532AA" w:rsidP="008343C6">
      <w:pPr>
        <w:widowControl w:val="0"/>
        <w:ind w:left="709" w:hanging="709"/>
        <w:rPr>
          <w:rFonts w:ascii="Garamond" w:eastAsia="Times New Roman" w:hAnsi="Garamond" w:cs="Times New Roman"/>
          <w:sz w:val="20"/>
          <w:szCs w:val="20"/>
        </w:rPr>
      </w:pPr>
      <w:r w:rsidRPr="00CE704F">
        <w:rPr>
          <w:rFonts w:ascii="Garamond" w:eastAsia="Times New Roman" w:hAnsi="Garamond" w:cs="Times New Roman"/>
          <w:sz w:val="20"/>
          <w:szCs w:val="20"/>
        </w:rPr>
        <w:t>Marcos Miguel, N. (2015). Textbook consumption in the classroom: Analyzing a classroom corpus</w:t>
      </w:r>
      <w:r w:rsidRPr="00CE704F">
        <w:rPr>
          <w:rFonts w:ascii="Garamond" w:eastAsia="Times New Roman" w:hAnsi="Garamond" w:cs="Times New Roman"/>
          <w:i/>
          <w:sz w:val="20"/>
          <w:szCs w:val="20"/>
        </w:rPr>
        <w:t>. Procedia-Social and Behavioral Sciences, 198</w:t>
      </w:r>
      <w:r w:rsidRPr="00CE704F">
        <w:rPr>
          <w:rFonts w:ascii="Garamond" w:eastAsia="Times New Roman" w:hAnsi="Garamond" w:cs="Times New Roman"/>
          <w:sz w:val="20"/>
          <w:szCs w:val="20"/>
        </w:rPr>
        <w:t>, 309-319.</w:t>
      </w:r>
      <w:r>
        <w:rPr>
          <w:rFonts w:ascii="Garamond" w:eastAsia="Times New Roman" w:hAnsi="Garamond" w:cs="Times New Roman"/>
          <w:sz w:val="20"/>
          <w:szCs w:val="20"/>
        </w:rPr>
        <w:t xml:space="preserve"> </w:t>
      </w:r>
      <w:hyperlink r:id="rId31" w:history="1">
        <w:r w:rsidR="008343C6" w:rsidRPr="0062191B">
          <w:rPr>
            <w:rStyle w:val="Hyperlink"/>
            <w:rFonts w:ascii="Garamond" w:eastAsia="Times New Roman" w:hAnsi="Garamond" w:cs="Times New Roman"/>
            <w:sz w:val="20"/>
            <w:szCs w:val="20"/>
          </w:rPr>
          <w:t>https://doi.org/10.1016/j.sbspro.2015.07.449</w:t>
        </w:r>
      </w:hyperlink>
      <w:r w:rsidR="008343C6">
        <w:rPr>
          <w:rFonts w:ascii="Garamond" w:eastAsia="Times New Roman" w:hAnsi="Garamond" w:cs="Times New Roman"/>
          <w:sz w:val="20"/>
          <w:szCs w:val="20"/>
        </w:rPr>
        <w:t xml:space="preserve"> </w:t>
      </w:r>
    </w:p>
    <w:p w14:paraId="4DA16FA2" w14:textId="34A78C4F" w:rsidR="002532AA" w:rsidRPr="002532AA" w:rsidRDefault="002532AA" w:rsidP="008343C6">
      <w:pPr>
        <w:widowControl w:val="0"/>
        <w:ind w:left="709" w:hanging="709"/>
        <w:rPr>
          <w:rFonts w:ascii="Garamond" w:eastAsia="Times New Roman" w:hAnsi="Garamond" w:cs="Times New Roman"/>
          <w:sz w:val="20"/>
          <w:szCs w:val="20"/>
        </w:rPr>
      </w:pPr>
      <w:r w:rsidRPr="000B3388">
        <w:rPr>
          <w:rFonts w:ascii="Garamond" w:eastAsia="Times New Roman" w:hAnsi="Garamond" w:cs="Times New Roman"/>
          <w:sz w:val="20"/>
          <w:szCs w:val="20"/>
        </w:rPr>
        <w:t>Marks, D. (2016). </w:t>
      </w:r>
      <w:r w:rsidRPr="000B3388">
        <w:rPr>
          <w:rFonts w:ascii="Garamond" w:eastAsia="Times New Roman" w:hAnsi="Garamond" w:cs="Times New Roman"/>
          <w:i/>
          <w:iCs/>
          <w:sz w:val="20"/>
          <w:szCs w:val="20"/>
        </w:rPr>
        <w:t>Molas: Dress, identity, culture</w:t>
      </w:r>
      <w:r w:rsidRPr="000B3388">
        <w:rPr>
          <w:rFonts w:ascii="Garamond" w:eastAsia="Times New Roman" w:hAnsi="Garamond" w:cs="Times New Roman"/>
          <w:sz w:val="20"/>
          <w:szCs w:val="20"/>
        </w:rPr>
        <w:t>. University of New Mexico Press.</w:t>
      </w:r>
    </w:p>
    <w:p w14:paraId="70C8FFEF" w14:textId="08D02852" w:rsidR="002532AA" w:rsidRPr="00CE704F" w:rsidRDefault="002532AA" w:rsidP="008343C6">
      <w:pPr>
        <w:ind w:left="720" w:hanging="720"/>
        <w:rPr>
          <w:rFonts w:ascii="Garamond" w:hAnsi="Garamond"/>
          <w:sz w:val="20"/>
          <w:szCs w:val="20"/>
        </w:rPr>
      </w:pPr>
      <w:r w:rsidRPr="00CE704F">
        <w:rPr>
          <w:rFonts w:ascii="Garamond" w:hAnsi="Garamond"/>
          <w:sz w:val="20"/>
          <w:szCs w:val="20"/>
        </w:rPr>
        <w:t>Matthias, B. (2017). Talking images: Exploring culture through arts-based digital storytelling. In L. Parkes, &amp; C.M. Ryan (Eds.),</w:t>
      </w:r>
      <w:r w:rsidRPr="00CE704F">
        <w:rPr>
          <w:rFonts w:ascii="Garamond" w:hAnsi="Garamond"/>
          <w:i/>
          <w:sz w:val="20"/>
          <w:szCs w:val="20"/>
        </w:rPr>
        <w:t xml:space="preserve"> Integrating the Arts: Creative Thinking about FL Curricula and Language Program Direction</w:t>
      </w:r>
      <w:r w:rsidRPr="00CE704F">
        <w:rPr>
          <w:rFonts w:ascii="Garamond" w:hAnsi="Garamond"/>
          <w:sz w:val="20"/>
          <w:szCs w:val="20"/>
        </w:rPr>
        <w:t xml:space="preserve"> (pp. 37-56). Cengage. </w:t>
      </w:r>
    </w:p>
    <w:p w14:paraId="6953F6CB" w14:textId="6CFB8953" w:rsidR="002532AA" w:rsidRPr="00CE704F" w:rsidRDefault="002532AA" w:rsidP="008343C6">
      <w:pPr>
        <w:ind w:left="720" w:hanging="720"/>
        <w:rPr>
          <w:rFonts w:ascii="Garamond" w:hAnsi="Garamond"/>
          <w:sz w:val="20"/>
          <w:szCs w:val="20"/>
        </w:rPr>
      </w:pPr>
      <w:r w:rsidRPr="00CE704F">
        <w:rPr>
          <w:rFonts w:ascii="Garamond" w:hAnsi="Garamond"/>
          <w:sz w:val="20"/>
          <w:szCs w:val="20"/>
        </w:rPr>
        <w:t xml:space="preserve">McDonough, J., Shaw, C., &amp; Masuhara, H. (2013). </w:t>
      </w:r>
      <w:r w:rsidRPr="00355016">
        <w:rPr>
          <w:rFonts w:ascii="Garamond" w:hAnsi="Garamond"/>
          <w:i/>
          <w:iCs/>
          <w:sz w:val="20"/>
          <w:szCs w:val="20"/>
        </w:rPr>
        <w:t>Materials and Methods in ELT. A Teacher’s Guide</w:t>
      </w:r>
      <w:r w:rsidRPr="00CE704F">
        <w:rPr>
          <w:rFonts w:ascii="Garamond" w:hAnsi="Garamond"/>
          <w:sz w:val="20"/>
          <w:szCs w:val="20"/>
        </w:rPr>
        <w:t>. Wiley-Blackwell.</w:t>
      </w:r>
    </w:p>
    <w:p w14:paraId="24242F4E" w14:textId="4D23AEF3" w:rsidR="002532AA" w:rsidRPr="00CE704F" w:rsidRDefault="002532AA" w:rsidP="008343C6">
      <w:pPr>
        <w:ind w:left="720" w:hanging="720"/>
        <w:rPr>
          <w:rFonts w:ascii="Garamond" w:hAnsi="Garamond"/>
          <w:sz w:val="20"/>
          <w:szCs w:val="20"/>
        </w:rPr>
      </w:pPr>
      <w:r w:rsidRPr="00CE704F">
        <w:rPr>
          <w:rFonts w:ascii="Garamond" w:hAnsi="Garamond"/>
          <w:sz w:val="20"/>
          <w:szCs w:val="20"/>
        </w:rPr>
        <w:t xml:space="preserve">McGrath, I. (2013). </w:t>
      </w:r>
      <w:r w:rsidRPr="00CE704F">
        <w:rPr>
          <w:rFonts w:ascii="Garamond" w:hAnsi="Garamond"/>
          <w:i/>
          <w:sz w:val="20"/>
          <w:szCs w:val="20"/>
        </w:rPr>
        <w:t>Teaching materials and the roles of EFL/ESL teachers: Practice and theory</w:t>
      </w:r>
      <w:r w:rsidRPr="00CE704F">
        <w:rPr>
          <w:rFonts w:ascii="Garamond" w:hAnsi="Garamond"/>
          <w:sz w:val="20"/>
          <w:szCs w:val="20"/>
        </w:rPr>
        <w:t>. A&amp;C Black.</w:t>
      </w:r>
    </w:p>
    <w:p w14:paraId="3F143ED7" w14:textId="2EBA79DD" w:rsidR="002532AA" w:rsidRPr="00CE704F" w:rsidRDefault="002532AA" w:rsidP="008343C6">
      <w:pPr>
        <w:ind w:left="720" w:hanging="720"/>
        <w:rPr>
          <w:rFonts w:ascii="Garamond" w:hAnsi="Garamond"/>
          <w:sz w:val="20"/>
          <w:szCs w:val="20"/>
        </w:rPr>
      </w:pPr>
      <w:r w:rsidRPr="00CE704F">
        <w:rPr>
          <w:rFonts w:ascii="Garamond" w:hAnsi="Garamond"/>
          <w:sz w:val="20"/>
          <w:szCs w:val="20"/>
        </w:rPr>
        <w:t xml:space="preserve">Noy, S., &amp; Hancock, M. (2021). Teaching international development locally: </w:t>
      </w:r>
      <w:proofErr w:type="gramStart"/>
      <w:r w:rsidRPr="00CE704F">
        <w:rPr>
          <w:rFonts w:ascii="Garamond" w:hAnsi="Garamond"/>
          <w:sz w:val="20"/>
          <w:szCs w:val="20"/>
        </w:rPr>
        <w:t>Using museum</w:t>
      </w:r>
      <w:proofErr w:type="gramEnd"/>
      <w:r w:rsidRPr="00CE704F">
        <w:rPr>
          <w:rFonts w:ascii="Garamond" w:hAnsi="Garamond"/>
          <w:sz w:val="20"/>
          <w:szCs w:val="20"/>
        </w:rPr>
        <w:t xml:space="preserve"> collections to ground students’ learning. </w:t>
      </w:r>
      <w:r w:rsidRPr="00CE704F">
        <w:rPr>
          <w:rFonts w:ascii="Garamond" w:hAnsi="Garamond"/>
          <w:i/>
          <w:iCs/>
          <w:sz w:val="20"/>
          <w:szCs w:val="20"/>
        </w:rPr>
        <w:t>Teaching Sociology</w:t>
      </w:r>
      <w:r w:rsidRPr="00CE704F">
        <w:rPr>
          <w:rFonts w:ascii="Garamond" w:hAnsi="Garamond"/>
          <w:sz w:val="20"/>
          <w:szCs w:val="20"/>
        </w:rPr>
        <w:t>, </w:t>
      </w:r>
      <w:r w:rsidRPr="00CE704F">
        <w:rPr>
          <w:rFonts w:ascii="Garamond" w:hAnsi="Garamond"/>
          <w:i/>
          <w:iCs/>
          <w:sz w:val="20"/>
          <w:szCs w:val="20"/>
        </w:rPr>
        <w:t>49</w:t>
      </w:r>
      <w:r w:rsidRPr="00CE704F">
        <w:rPr>
          <w:rFonts w:ascii="Garamond" w:hAnsi="Garamond"/>
          <w:sz w:val="20"/>
          <w:szCs w:val="20"/>
        </w:rPr>
        <w:t>(1), 32-44.</w:t>
      </w:r>
      <w:r>
        <w:rPr>
          <w:rFonts w:ascii="Garamond" w:hAnsi="Garamond"/>
          <w:sz w:val="20"/>
          <w:szCs w:val="20"/>
        </w:rPr>
        <w:t xml:space="preserve"> </w:t>
      </w:r>
      <w:hyperlink r:id="rId32" w:history="1">
        <w:r w:rsidR="008343C6" w:rsidRPr="0062191B">
          <w:rPr>
            <w:rStyle w:val="Hyperlink"/>
            <w:rFonts w:ascii="Garamond" w:hAnsi="Garamond"/>
            <w:sz w:val="20"/>
            <w:szCs w:val="20"/>
          </w:rPr>
          <w:t>https://doi.org/10.1177/0092055X20966719</w:t>
        </w:r>
      </w:hyperlink>
      <w:r w:rsidR="008343C6">
        <w:rPr>
          <w:rFonts w:ascii="Garamond" w:hAnsi="Garamond"/>
          <w:sz w:val="20"/>
          <w:szCs w:val="20"/>
        </w:rPr>
        <w:t xml:space="preserve"> </w:t>
      </w:r>
    </w:p>
    <w:p w14:paraId="64BB5C5A" w14:textId="533F5CA1" w:rsidR="002532AA" w:rsidRPr="00CE704F" w:rsidRDefault="002532AA" w:rsidP="008343C6">
      <w:pPr>
        <w:ind w:left="720" w:hanging="720"/>
        <w:rPr>
          <w:rFonts w:ascii="Garamond" w:hAnsi="Garamond"/>
          <w:sz w:val="20"/>
          <w:szCs w:val="20"/>
          <w:lang w:val="fr-BE"/>
        </w:rPr>
      </w:pPr>
      <w:proofErr w:type="spellStart"/>
      <w:r w:rsidRPr="00CE704F">
        <w:rPr>
          <w:rFonts w:ascii="Garamond" w:hAnsi="Garamond"/>
          <w:sz w:val="20"/>
          <w:szCs w:val="20"/>
          <w:shd w:val="clear" w:color="auto" w:fill="FFFFFF"/>
        </w:rPr>
        <w:t>Palpacuer</w:t>
      </w:r>
      <w:proofErr w:type="spellEnd"/>
      <w:r w:rsidRPr="00CE704F">
        <w:rPr>
          <w:rFonts w:ascii="Garamond" w:hAnsi="Garamond"/>
          <w:sz w:val="20"/>
          <w:szCs w:val="20"/>
          <w:shd w:val="clear" w:color="auto" w:fill="FFFFFF"/>
        </w:rPr>
        <w:t xml:space="preserve"> Lee, C. J. (2018). Multiliteracies in action at the art museum. </w:t>
      </w:r>
      <w:r w:rsidRPr="00CE704F">
        <w:rPr>
          <w:rFonts w:ascii="Garamond" w:hAnsi="Garamond"/>
          <w:i/>
          <w:iCs/>
          <w:sz w:val="20"/>
          <w:szCs w:val="20"/>
          <w:shd w:val="clear" w:color="auto" w:fill="FFFFFF"/>
          <w:lang w:val="fr-BE"/>
        </w:rPr>
        <w:t>L2 Journal</w:t>
      </w:r>
      <w:r w:rsidRPr="00CE704F">
        <w:rPr>
          <w:rFonts w:ascii="Garamond" w:hAnsi="Garamond"/>
          <w:sz w:val="20"/>
          <w:szCs w:val="20"/>
          <w:shd w:val="clear" w:color="auto" w:fill="FFFFFF"/>
          <w:lang w:val="fr-BE"/>
        </w:rPr>
        <w:t>, </w:t>
      </w:r>
      <w:r w:rsidRPr="00CE704F">
        <w:rPr>
          <w:rFonts w:ascii="Garamond" w:hAnsi="Garamond"/>
          <w:i/>
          <w:iCs/>
          <w:sz w:val="20"/>
          <w:szCs w:val="20"/>
          <w:shd w:val="clear" w:color="auto" w:fill="FFFFFF"/>
          <w:lang w:val="fr-BE"/>
        </w:rPr>
        <w:t>10</w:t>
      </w:r>
      <w:r w:rsidRPr="00CE704F">
        <w:rPr>
          <w:rFonts w:ascii="Garamond" w:hAnsi="Garamond"/>
          <w:sz w:val="20"/>
          <w:szCs w:val="20"/>
          <w:shd w:val="clear" w:color="auto" w:fill="FFFFFF"/>
          <w:lang w:val="fr-BE"/>
        </w:rPr>
        <w:t xml:space="preserve">(2). </w:t>
      </w:r>
      <w:r w:rsidR="008343C6">
        <w:rPr>
          <w:rFonts w:ascii="Garamond" w:hAnsi="Garamond"/>
          <w:sz w:val="20"/>
          <w:szCs w:val="20"/>
          <w:shd w:val="clear" w:color="auto" w:fill="FFFFFF"/>
          <w:lang w:val="fr-BE"/>
        </w:rPr>
        <w:fldChar w:fldCharType="begin"/>
      </w:r>
      <w:r w:rsidR="008343C6">
        <w:rPr>
          <w:rFonts w:ascii="Garamond" w:hAnsi="Garamond"/>
          <w:sz w:val="20"/>
          <w:szCs w:val="20"/>
          <w:shd w:val="clear" w:color="auto" w:fill="FFFFFF"/>
          <w:lang w:val="fr-BE"/>
        </w:rPr>
        <w:instrText>HYPERLINK "</w:instrText>
      </w:r>
      <w:r w:rsidR="008343C6" w:rsidRPr="00CE704F">
        <w:rPr>
          <w:rFonts w:ascii="Garamond" w:hAnsi="Garamond"/>
          <w:sz w:val="20"/>
          <w:szCs w:val="20"/>
          <w:shd w:val="clear" w:color="auto" w:fill="FFFFFF"/>
          <w:lang w:val="fr-BE"/>
        </w:rPr>
        <w:instrText>https://escholarship.org/uc/item/17c2m0k3</w:instrText>
      </w:r>
      <w:r w:rsidR="008343C6">
        <w:rPr>
          <w:rFonts w:ascii="Garamond" w:hAnsi="Garamond"/>
          <w:sz w:val="20"/>
          <w:szCs w:val="20"/>
          <w:shd w:val="clear" w:color="auto" w:fill="FFFFFF"/>
          <w:lang w:val="fr-BE"/>
        </w:rPr>
        <w:instrText>"</w:instrText>
      </w:r>
      <w:r w:rsidR="008343C6">
        <w:rPr>
          <w:rFonts w:ascii="Garamond" w:hAnsi="Garamond"/>
          <w:sz w:val="20"/>
          <w:szCs w:val="20"/>
          <w:shd w:val="clear" w:color="auto" w:fill="FFFFFF"/>
          <w:lang w:val="fr-BE"/>
        </w:rPr>
        <w:fldChar w:fldCharType="separate"/>
      </w:r>
      <w:r w:rsidR="008343C6" w:rsidRPr="0062191B">
        <w:rPr>
          <w:rStyle w:val="Hyperlink"/>
          <w:rFonts w:ascii="Garamond" w:hAnsi="Garamond"/>
          <w:sz w:val="20"/>
          <w:szCs w:val="20"/>
          <w:shd w:val="clear" w:color="auto" w:fill="FFFFFF"/>
          <w:lang w:val="fr-BE"/>
        </w:rPr>
        <w:t>https://escholarship.org/uc/item/17c2m0k3</w:t>
      </w:r>
      <w:r w:rsidR="008343C6">
        <w:rPr>
          <w:rFonts w:ascii="Garamond" w:hAnsi="Garamond"/>
          <w:sz w:val="20"/>
          <w:szCs w:val="20"/>
          <w:shd w:val="clear" w:color="auto" w:fill="FFFFFF"/>
          <w:lang w:val="fr-BE"/>
        </w:rPr>
        <w:fldChar w:fldCharType="end"/>
      </w:r>
      <w:r w:rsidR="008343C6">
        <w:rPr>
          <w:rFonts w:ascii="Garamond" w:hAnsi="Garamond"/>
          <w:sz w:val="20"/>
          <w:szCs w:val="20"/>
          <w:shd w:val="clear" w:color="auto" w:fill="FFFFFF"/>
          <w:lang w:val="fr-BE"/>
        </w:rPr>
        <w:t xml:space="preserve"> </w:t>
      </w:r>
    </w:p>
    <w:p w14:paraId="02D2DFD6" w14:textId="77777777" w:rsidR="002532AA" w:rsidRPr="00CE704F" w:rsidRDefault="002532AA" w:rsidP="008343C6">
      <w:pPr>
        <w:ind w:left="720" w:hanging="720"/>
        <w:rPr>
          <w:rFonts w:ascii="Garamond" w:hAnsi="Garamond"/>
          <w:sz w:val="20"/>
          <w:szCs w:val="20"/>
        </w:rPr>
      </w:pPr>
      <w:r w:rsidRPr="00CE704F">
        <w:rPr>
          <w:rFonts w:ascii="Garamond" w:eastAsia="Century Gothic" w:hAnsi="Garamond" w:cs="Century Gothic"/>
          <w:sz w:val="20"/>
          <w:szCs w:val="20"/>
          <w:lang w:val="fr-BE"/>
        </w:rPr>
        <w:t xml:space="preserve">Paris, S.G. (2002). </w:t>
      </w:r>
      <w:r w:rsidRPr="00CE704F">
        <w:rPr>
          <w:rFonts w:ascii="Garamond" w:eastAsia="Century Gothic" w:hAnsi="Garamond" w:cs="Century Gothic"/>
          <w:i/>
          <w:sz w:val="20"/>
          <w:szCs w:val="20"/>
        </w:rPr>
        <w:t>Perspectives on object-centered learning in museums</w:t>
      </w:r>
      <w:r w:rsidRPr="00CE704F">
        <w:rPr>
          <w:rFonts w:ascii="Garamond" w:eastAsia="Century Gothic" w:hAnsi="Garamond" w:cs="Century Gothic"/>
          <w:sz w:val="20"/>
          <w:szCs w:val="20"/>
        </w:rPr>
        <w:t>. Routledge.</w:t>
      </w:r>
    </w:p>
    <w:p w14:paraId="65B12AB1" w14:textId="5A04FFD6" w:rsidR="002532AA" w:rsidRPr="00CE704F" w:rsidRDefault="002532AA" w:rsidP="008343C6">
      <w:pPr>
        <w:ind w:left="720" w:hanging="720"/>
        <w:rPr>
          <w:rFonts w:ascii="Garamond" w:hAnsi="Garamond"/>
          <w:sz w:val="20"/>
          <w:szCs w:val="20"/>
          <w:lang w:val="en-GB"/>
        </w:rPr>
      </w:pPr>
      <w:r w:rsidRPr="00CE704F">
        <w:rPr>
          <w:rFonts w:ascii="Garamond" w:hAnsi="Garamond"/>
          <w:sz w:val="20"/>
          <w:szCs w:val="20"/>
        </w:rPr>
        <w:t xml:space="preserve">Parra, M. L. (2013). Expanding language and cultural competence in advanced heritage-and foreign-language learners through community engagement and work with the arts. </w:t>
      </w:r>
      <w:r w:rsidRPr="00CE704F">
        <w:rPr>
          <w:rFonts w:ascii="Garamond" w:hAnsi="Garamond"/>
          <w:i/>
          <w:sz w:val="20"/>
          <w:szCs w:val="20"/>
          <w:lang w:val="en-GB"/>
        </w:rPr>
        <w:t>Heritage Language Journal</w:t>
      </w:r>
      <w:r w:rsidRPr="00CE704F">
        <w:rPr>
          <w:rFonts w:ascii="Garamond" w:hAnsi="Garamond"/>
          <w:sz w:val="20"/>
          <w:szCs w:val="20"/>
          <w:lang w:val="en-GB"/>
        </w:rPr>
        <w:t xml:space="preserve">, </w:t>
      </w:r>
      <w:r w:rsidRPr="00CE704F">
        <w:rPr>
          <w:rFonts w:ascii="Garamond" w:hAnsi="Garamond"/>
          <w:i/>
          <w:sz w:val="20"/>
          <w:szCs w:val="20"/>
          <w:lang w:val="en-GB"/>
        </w:rPr>
        <w:t>10</w:t>
      </w:r>
      <w:r w:rsidRPr="00CE704F">
        <w:rPr>
          <w:rFonts w:ascii="Garamond" w:hAnsi="Garamond"/>
          <w:sz w:val="20"/>
          <w:szCs w:val="20"/>
          <w:lang w:val="en-GB"/>
        </w:rPr>
        <w:t xml:space="preserve">(2), 253-280. </w:t>
      </w:r>
      <w:hyperlink r:id="rId33" w:history="1">
        <w:r w:rsidR="008343C6" w:rsidRPr="0062191B">
          <w:rPr>
            <w:rStyle w:val="Hyperlink"/>
            <w:rFonts w:ascii="Garamond" w:hAnsi="Garamond"/>
            <w:sz w:val="20"/>
            <w:szCs w:val="20"/>
          </w:rPr>
          <w:t>https://doi.org/10.46538/hlj.10.2.7</w:t>
        </w:r>
      </w:hyperlink>
      <w:r w:rsidR="008343C6">
        <w:rPr>
          <w:rFonts w:ascii="Garamond" w:hAnsi="Garamond"/>
          <w:sz w:val="20"/>
          <w:szCs w:val="20"/>
        </w:rPr>
        <w:t xml:space="preserve"> </w:t>
      </w:r>
    </w:p>
    <w:p w14:paraId="4B62C940" w14:textId="04AA2FC8" w:rsidR="002532AA" w:rsidRPr="00CE704F" w:rsidRDefault="002532AA" w:rsidP="008343C6">
      <w:pPr>
        <w:ind w:left="720" w:hanging="720"/>
        <w:rPr>
          <w:rFonts w:ascii="Garamond" w:hAnsi="Garamond"/>
          <w:sz w:val="20"/>
          <w:szCs w:val="20"/>
        </w:rPr>
      </w:pPr>
      <w:r w:rsidRPr="00CE704F">
        <w:rPr>
          <w:rFonts w:ascii="Garamond" w:hAnsi="Garamond"/>
          <w:sz w:val="20"/>
          <w:szCs w:val="20"/>
          <w:lang w:val="en-GB"/>
        </w:rPr>
        <w:t xml:space="preserve">Parra, M. L., &amp; Di Fabio, E. G. (2017). </w:t>
      </w:r>
      <w:r w:rsidRPr="00CE704F">
        <w:rPr>
          <w:rFonts w:ascii="Garamond" w:hAnsi="Garamond"/>
          <w:sz w:val="20"/>
          <w:szCs w:val="20"/>
        </w:rPr>
        <w:t>Languages in partnership with the visual arts: Implications for curriculum design and teacher training. In L. Parkes, &amp; C.M. Ryan (Eds.),</w:t>
      </w:r>
      <w:r w:rsidRPr="00CE704F">
        <w:rPr>
          <w:rFonts w:ascii="Garamond" w:hAnsi="Garamond"/>
          <w:i/>
          <w:sz w:val="20"/>
          <w:szCs w:val="20"/>
        </w:rPr>
        <w:t xml:space="preserve"> Integrating the Arts: Creative Thinking about FL Curricula and Language Program Direction</w:t>
      </w:r>
      <w:r w:rsidRPr="00CE704F">
        <w:rPr>
          <w:rFonts w:ascii="Garamond" w:hAnsi="Garamond"/>
          <w:sz w:val="20"/>
          <w:szCs w:val="20"/>
        </w:rPr>
        <w:t xml:space="preserve"> (pp. 11-35). Cengage. </w:t>
      </w:r>
    </w:p>
    <w:p w14:paraId="27CF6CCD" w14:textId="77777777" w:rsidR="002532AA" w:rsidRPr="00CE704F" w:rsidRDefault="002532AA" w:rsidP="008343C6">
      <w:pPr>
        <w:ind w:left="720" w:hanging="720"/>
        <w:rPr>
          <w:rFonts w:ascii="Garamond" w:hAnsi="Garamond"/>
          <w:sz w:val="20"/>
          <w:szCs w:val="20"/>
        </w:rPr>
      </w:pPr>
      <w:proofErr w:type="spellStart"/>
      <w:r w:rsidRPr="00CE704F">
        <w:rPr>
          <w:rFonts w:ascii="Garamond" w:hAnsi="Garamond"/>
          <w:sz w:val="20"/>
          <w:szCs w:val="20"/>
        </w:rPr>
        <w:t>Remillard</w:t>
      </w:r>
      <w:proofErr w:type="spellEnd"/>
      <w:r w:rsidRPr="00CE704F">
        <w:rPr>
          <w:rFonts w:ascii="Garamond" w:hAnsi="Garamond"/>
          <w:sz w:val="20"/>
          <w:szCs w:val="20"/>
        </w:rPr>
        <w:t xml:space="preserve">, J. T., &amp; Heck, D. J. (2014). Conceptualizing the curriculum enactment process in mathematics education. </w:t>
      </w:r>
      <w:proofErr w:type="spellStart"/>
      <w:r w:rsidRPr="00CE704F">
        <w:rPr>
          <w:rFonts w:ascii="Garamond" w:hAnsi="Garamond"/>
          <w:i/>
          <w:sz w:val="20"/>
          <w:szCs w:val="20"/>
        </w:rPr>
        <w:t>Zdm</w:t>
      </w:r>
      <w:proofErr w:type="spellEnd"/>
      <w:r w:rsidRPr="00CE704F">
        <w:rPr>
          <w:rFonts w:ascii="Garamond" w:hAnsi="Garamond"/>
          <w:i/>
          <w:sz w:val="20"/>
          <w:szCs w:val="20"/>
        </w:rPr>
        <w:t>-Mathematics Education</w:t>
      </w:r>
      <w:r w:rsidRPr="00CE704F">
        <w:rPr>
          <w:rFonts w:ascii="Garamond" w:hAnsi="Garamond"/>
          <w:sz w:val="20"/>
          <w:szCs w:val="20"/>
        </w:rPr>
        <w:t xml:space="preserve">, </w:t>
      </w:r>
      <w:r w:rsidRPr="00CE704F">
        <w:rPr>
          <w:rFonts w:ascii="Garamond" w:hAnsi="Garamond"/>
          <w:i/>
          <w:sz w:val="20"/>
          <w:szCs w:val="20"/>
        </w:rPr>
        <w:t>46</w:t>
      </w:r>
      <w:r w:rsidRPr="00CE704F">
        <w:rPr>
          <w:rFonts w:ascii="Garamond" w:hAnsi="Garamond"/>
          <w:sz w:val="20"/>
          <w:szCs w:val="20"/>
        </w:rPr>
        <w:t>(5), 705-718. https://doi.org/10.1007/s11858-014-0600-4</w:t>
      </w:r>
    </w:p>
    <w:p w14:paraId="5B8DB210" w14:textId="77777777" w:rsidR="002532AA" w:rsidRPr="00CE704F" w:rsidRDefault="002532AA" w:rsidP="008343C6">
      <w:pPr>
        <w:ind w:left="720" w:hanging="720"/>
        <w:rPr>
          <w:rFonts w:ascii="Garamond" w:hAnsi="Garamond"/>
          <w:sz w:val="20"/>
          <w:szCs w:val="20"/>
          <w:lang w:val="en-GB"/>
        </w:rPr>
      </w:pPr>
      <w:r w:rsidRPr="00CE704F">
        <w:rPr>
          <w:rFonts w:ascii="Garamond" w:hAnsi="Garamond"/>
          <w:sz w:val="20"/>
          <w:szCs w:val="20"/>
        </w:rPr>
        <w:t>R</w:t>
      </w:r>
      <w:r>
        <w:rPr>
          <w:rFonts w:ascii="Garamond" w:hAnsi="Garamond"/>
          <w:sz w:val="20"/>
          <w:szCs w:val="20"/>
        </w:rPr>
        <w:t>YAN</w:t>
      </w:r>
      <w:r w:rsidRPr="00CE704F">
        <w:rPr>
          <w:rFonts w:ascii="Garamond" w:hAnsi="Garamond"/>
          <w:sz w:val="20"/>
          <w:szCs w:val="20"/>
        </w:rPr>
        <w:t xml:space="preserve">! </w:t>
      </w:r>
      <w:proofErr w:type="spellStart"/>
      <w:r w:rsidRPr="00CE704F">
        <w:rPr>
          <w:rFonts w:ascii="Garamond" w:hAnsi="Garamond"/>
          <w:sz w:val="20"/>
          <w:szCs w:val="20"/>
          <w:lang w:val="en-GB"/>
        </w:rPr>
        <w:t>Feddersen</w:t>
      </w:r>
      <w:proofErr w:type="spellEnd"/>
      <w:r w:rsidRPr="00CE704F">
        <w:rPr>
          <w:rFonts w:ascii="Garamond" w:hAnsi="Garamond"/>
          <w:sz w:val="20"/>
          <w:szCs w:val="20"/>
          <w:lang w:val="en-GB"/>
        </w:rPr>
        <w:t xml:space="preserve"> (2017). Black Snake Rising [Vinyl]. </w:t>
      </w:r>
      <w:hyperlink r:id="rId34" w:history="1">
        <w:r w:rsidRPr="00CE704F">
          <w:rPr>
            <w:rStyle w:val="Hyperlink"/>
            <w:rFonts w:ascii="Garamond" w:hAnsi="Garamond"/>
            <w:sz w:val="20"/>
            <w:szCs w:val="20"/>
            <w:lang w:val="en-GB"/>
          </w:rPr>
          <w:t>http://ryanfeddersen.com/black-snake-rising/</w:t>
        </w:r>
      </w:hyperlink>
    </w:p>
    <w:p w14:paraId="65F4F57D" w14:textId="77777777" w:rsidR="002532AA" w:rsidRPr="00CE704F" w:rsidRDefault="002532AA" w:rsidP="008343C6">
      <w:pPr>
        <w:ind w:left="720" w:hanging="720"/>
        <w:rPr>
          <w:rFonts w:ascii="Garamond" w:hAnsi="Garamond"/>
          <w:sz w:val="20"/>
          <w:szCs w:val="20"/>
        </w:rPr>
      </w:pPr>
      <w:r w:rsidRPr="00CE704F">
        <w:rPr>
          <w:rFonts w:ascii="Garamond" w:hAnsi="Garamond"/>
          <w:sz w:val="20"/>
          <w:szCs w:val="20"/>
        </w:rPr>
        <w:t xml:space="preserve">Ryan, G. W., &amp; Bernard, R. H. (2003). Techniques to identify themes. </w:t>
      </w:r>
      <w:r w:rsidRPr="00CE704F">
        <w:rPr>
          <w:rFonts w:ascii="Garamond" w:hAnsi="Garamond"/>
          <w:i/>
          <w:sz w:val="20"/>
          <w:szCs w:val="20"/>
        </w:rPr>
        <w:t>Field Methods</w:t>
      </w:r>
      <w:r w:rsidRPr="00CE704F">
        <w:rPr>
          <w:rFonts w:ascii="Garamond" w:hAnsi="Garamond"/>
          <w:sz w:val="20"/>
          <w:szCs w:val="20"/>
        </w:rPr>
        <w:t xml:space="preserve">, </w:t>
      </w:r>
      <w:r w:rsidRPr="00CE704F">
        <w:rPr>
          <w:rFonts w:ascii="Garamond" w:hAnsi="Garamond"/>
          <w:i/>
          <w:sz w:val="20"/>
          <w:szCs w:val="20"/>
        </w:rPr>
        <w:t>15</w:t>
      </w:r>
      <w:r w:rsidRPr="00CE704F">
        <w:rPr>
          <w:rFonts w:ascii="Garamond" w:hAnsi="Garamond"/>
          <w:sz w:val="20"/>
          <w:szCs w:val="20"/>
        </w:rPr>
        <w:t xml:space="preserve">(1), 85-109. </w:t>
      </w:r>
      <w:hyperlink r:id="rId35" w:history="1">
        <w:r w:rsidRPr="00CE704F">
          <w:rPr>
            <w:rStyle w:val="Hyperlink"/>
            <w:rFonts w:ascii="Garamond" w:hAnsi="Garamond"/>
            <w:sz w:val="20"/>
            <w:szCs w:val="20"/>
          </w:rPr>
          <w:t>https://doi.org/10.1177/1525822X02239569</w:t>
        </w:r>
      </w:hyperlink>
    </w:p>
    <w:p w14:paraId="59AEA6B8" w14:textId="15D76E2B" w:rsidR="002532AA" w:rsidRPr="00CE704F" w:rsidRDefault="002532AA" w:rsidP="008343C6">
      <w:pPr>
        <w:ind w:left="720" w:hanging="720"/>
        <w:rPr>
          <w:rFonts w:ascii="Garamond" w:hAnsi="Garamond"/>
          <w:sz w:val="20"/>
          <w:szCs w:val="20"/>
          <w:lang w:val="nl-NL"/>
        </w:rPr>
      </w:pPr>
      <w:proofErr w:type="spellStart"/>
      <w:r w:rsidRPr="00CE704F">
        <w:rPr>
          <w:rFonts w:ascii="Garamond" w:hAnsi="Garamond"/>
          <w:sz w:val="20"/>
          <w:szCs w:val="20"/>
        </w:rPr>
        <w:t>Sederberg</w:t>
      </w:r>
      <w:proofErr w:type="spellEnd"/>
      <w:r w:rsidRPr="00CE704F">
        <w:rPr>
          <w:rFonts w:ascii="Garamond" w:hAnsi="Garamond"/>
          <w:sz w:val="20"/>
          <w:szCs w:val="20"/>
        </w:rPr>
        <w:t>, K. (2013). Bringing the museum into the classroom, and the class into the museum: An approach for content</w:t>
      </w:r>
      <w:r w:rsidRPr="00CE704F">
        <w:rPr>
          <w:rFonts w:ascii="Times New Roman" w:hAnsi="Times New Roman" w:cs="Times New Roman"/>
          <w:sz w:val="20"/>
          <w:szCs w:val="20"/>
        </w:rPr>
        <w:t>‐</w:t>
      </w:r>
      <w:r w:rsidRPr="00CE704F">
        <w:rPr>
          <w:rFonts w:ascii="Garamond" w:hAnsi="Garamond"/>
          <w:sz w:val="20"/>
          <w:szCs w:val="20"/>
        </w:rPr>
        <w:t xml:space="preserve">based instruction. </w:t>
      </w:r>
      <w:r w:rsidRPr="00CE704F">
        <w:rPr>
          <w:rFonts w:ascii="Garamond" w:hAnsi="Garamond"/>
          <w:i/>
          <w:sz w:val="20"/>
          <w:szCs w:val="20"/>
          <w:lang w:val="nl-NL"/>
        </w:rPr>
        <w:t xml:space="preserve">Die </w:t>
      </w:r>
      <w:proofErr w:type="spellStart"/>
      <w:r w:rsidRPr="00CE704F">
        <w:rPr>
          <w:rFonts w:ascii="Garamond" w:hAnsi="Garamond"/>
          <w:i/>
          <w:sz w:val="20"/>
          <w:szCs w:val="20"/>
          <w:lang w:val="nl-NL"/>
        </w:rPr>
        <w:t>Unterrichtspraxis</w:t>
      </w:r>
      <w:proofErr w:type="spellEnd"/>
      <w:r w:rsidRPr="00CE704F">
        <w:rPr>
          <w:rFonts w:ascii="Garamond" w:hAnsi="Garamond"/>
          <w:i/>
          <w:sz w:val="20"/>
          <w:szCs w:val="20"/>
          <w:lang w:val="nl-NL"/>
        </w:rPr>
        <w:t xml:space="preserve">/Teaching </w:t>
      </w:r>
      <w:proofErr w:type="spellStart"/>
      <w:r w:rsidRPr="00CE704F">
        <w:rPr>
          <w:rFonts w:ascii="Garamond" w:hAnsi="Garamond"/>
          <w:i/>
          <w:sz w:val="20"/>
          <w:szCs w:val="20"/>
          <w:lang w:val="nl-NL"/>
        </w:rPr>
        <w:t>German</w:t>
      </w:r>
      <w:proofErr w:type="spellEnd"/>
      <w:r w:rsidRPr="00CE704F">
        <w:rPr>
          <w:rFonts w:ascii="Garamond" w:hAnsi="Garamond"/>
          <w:sz w:val="20"/>
          <w:szCs w:val="20"/>
          <w:lang w:val="nl-NL"/>
        </w:rPr>
        <w:t xml:space="preserve">, </w:t>
      </w:r>
      <w:r w:rsidRPr="00CE704F">
        <w:rPr>
          <w:rFonts w:ascii="Garamond" w:hAnsi="Garamond"/>
          <w:i/>
          <w:sz w:val="20"/>
          <w:szCs w:val="20"/>
          <w:lang w:val="nl-NL"/>
        </w:rPr>
        <w:t>46</w:t>
      </w:r>
      <w:r w:rsidRPr="00CE704F">
        <w:rPr>
          <w:rFonts w:ascii="Garamond" w:hAnsi="Garamond"/>
          <w:sz w:val="20"/>
          <w:szCs w:val="20"/>
          <w:lang w:val="nl-NL"/>
        </w:rPr>
        <w:t>(2), 251-262.</w:t>
      </w:r>
      <w:r w:rsidRPr="00CE704F">
        <w:rPr>
          <w:rFonts w:ascii="Garamond" w:hAnsi="Garamond" w:cs="Open Sans"/>
          <w:sz w:val="21"/>
          <w:szCs w:val="21"/>
          <w:shd w:val="clear" w:color="auto" w:fill="FFFFFF"/>
          <w:lang w:val="nl-NL"/>
        </w:rPr>
        <w:t> </w:t>
      </w:r>
      <w:hyperlink r:id="rId36" w:history="1">
        <w:r w:rsidRPr="00CE704F">
          <w:rPr>
            <w:rStyle w:val="Hyperlink"/>
            <w:rFonts w:ascii="Garamond" w:hAnsi="Garamond"/>
            <w:sz w:val="20"/>
            <w:szCs w:val="20"/>
            <w:lang w:val="nl-NL"/>
          </w:rPr>
          <w:t>https://doi.org/10.1111/tger.10144</w:t>
        </w:r>
      </w:hyperlink>
    </w:p>
    <w:p w14:paraId="2EEE38CE" w14:textId="46751528" w:rsidR="002532AA" w:rsidRPr="00CE704F" w:rsidRDefault="002532AA" w:rsidP="008343C6">
      <w:pPr>
        <w:ind w:left="720" w:hanging="720"/>
        <w:rPr>
          <w:rFonts w:ascii="Garamond" w:hAnsi="Garamond"/>
          <w:sz w:val="20"/>
          <w:szCs w:val="20"/>
          <w:shd w:val="clear" w:color="auto" w:fill="FFFFFF"/>
        </w:rPr>
      </w:pPr>
      <w:proofErr w:type="spellStart"/>
      <w:r w:rsidRPr="00CE704F">
        <w:rPr>
          <w:rFonts w:ascii="Garamond" w:hAnsi="Garamond"/>
          <w:sz w:val="20"/>
          <w:szCs w:val="20"/>
          <w:shd w:val="clear" w:color="auto" w:fill="FFFFFF"/>
          <w:lang w:val="nl-NL"/>
        </w:rPr>
        <w:t>Shepard</w:t>
      </w:r>
      <w:proofErr w:type="spellEnd"/>
      <w:r w:rsidRPr="00CE704F">
        <w:rPr>
          <w:rFonts w:ascii="Garamond" w:hAnsi="Garamond"/>
          <w:sz w:val="20"/>
          <w:szCs w:val="20"/>
          <w:shd w:val="clear" w:color="auto" w:fill="FFFFFF"/>
          <w:lang w:val="nl-NL"/>
        </w:rPr>
        <w:t xml:space="preserve">-Carey, L. J., &amp; Mathieu, C. S. (2022). </w:t>
      </w:r>
      <w:r w:rsidRPr="00CE704F">
        <w:rPr>
          <w:rFonts w:ascii="Garamond" w:hAnsi="Garamond"/>
          <w:sz w:val="20"/>
          <w:szCs w:val="20"/>
          <w:shd w:val="clear" w:color="auto" w:fill="FFFFFF"/>
        </w:rPr>
        <w:t xml:space="preserve">Technology and Translanguaging: Examining the Roles of iPads in Collaborative Translation Activities with Young Emergent Bilinguals. In D. K. </w:t>
      </w:r>
      <w:proofErr w:type="spellStart"/>
      <w:r w:rsidRPr="00CE704F">
        <w:rPr>
          <w:rFonts w:ascii="Garamond" w:hAnsi="Garamond"/>
          <w:sz w:val="20"/>
          <w:szCs w:val="20"/>
          <w:shd w:val="clear" w:color="auto" w:fill="FFFFFF"/>
        </w:rPr>
        <w:t>LaScotte</w:t>
      </w:r>
      <w:proofErr w:type="spellEnd"/>
      <w:r w:rsidRPr="00CE704F">
        <w:rPr>
          <w:rFonts w:ascii="Garamond" w:hAnsi="Garamond"/>
          <w:sz w:val="20"/>
          <w:szCs w:val="20"/>
          <w:shd w:val="clear" w:color="auto" w:fill="FFFFFF"/>
        </w:rPr>
        <w:t xml:space="preserve">, C.S. </w:t>
      </w:r>
      <w:r w:rsidRPr="00CE704F">
        <w:rPr>
          <w:rFonts w:ascii="Garamond" w:hAnsi="Garamond"/>
          <w:sz w:val="20"/>
          <w:szCs w:val="20"/>
          <w:shd w:val="clear" w:color="auto" w:fill="FFFFFF"/>
        </w:rPr>
        <w:lastRenderedPageBreak/>
        <w:t xml:space="preserve">Mathieu, &amp; S.S. David (Eds.), </w:t>
      </w:r>
      <w:r w:rsidRPr="00CE704F">
        <w:rPr>
          <w:rFonts w:ascii="Garamond" w:hAnsi="Garamond"/>
          <w:i/>
          <w:iCs/>
          <w:sz w:val="20"/>
          <w:szCs w:val="20"/>
          <w:shd w:val="clear" w:color="auto" w:fill="FFFFFF"/>
        </w:rPr>
        <w:t>New Perspectives on Material Mediation in Language Learner Pedagogy</w:t>
      </w:r>
      <w:r w:rsidRPr="00CE704F">
        <w:rPr>
          <w:rFonts w:ascii="Garamond" w:hAnsi="Garamond"/>
          <w:sz w:val="20"/>
          <w:szCs w:val="20"/>
          <w:shd w:val="clear" w:color="auto" w:fill="FFFFFF"/>
        </w:rPr>
        <w:t> (pp. 189-204). Springer International Publishing.</w:t>
      </w:r>
    </w:p>
    <w:p w14:paraId="753C6B3A" w14:textId="5EBCB39E" w:rsidR="002532AA" w:rsidRPr="00CE704F" w:rsidRDefault="002532AA" w:rsidP="008343C6">
      <w:pPr>
        <w:ind w:left="720" w:hanging="720"/>
        <w:rPr>
          <w:rFonts w:ascii="Garamond" w:hAnsi="Garamond"/>
          <w:sz w:val="20"/>
          <w:szCs w:val="20"/>
          <w:shd w:val="clear" w:color="auto" w:fill="FFFFFF"/>
          <w:lang w:val="en-GB"/>
        </w:rPr>
      </w:pPr>
      <w:r w:rsidRPr="00CE704F">
        <w:rPr>
          <w:rFonts w:ascii="Garamond" w:hAnsi="Garamond"/>
          <w:sz w:val="20"/>
          <w:szCs w:val="20"/>
          <w:shd w:val="clear" w:color="auto" w:fill="FFFFFF"/>
          <w:lang w:val="en-GB"/>
        </w:rPr>
        <w:t>The National Standards Collaborative Board. (2015). </w:t>
      </w:r>
      <w:r w:rsidRPr="00CE704F">
        <w:rPr>
          <w:rFonts w:ascii="Garamond" w:hAnsi="Garamond"/>
          <w:i/>
          <w:iCs/>
          <w:sz w:val="20"/>
          <w:szCs w:val="20"/>
          <w:lang w:val="en-GB"/>
        </w:rPr>
        <w:t>World-Readiness Standards for Learning Languages</w:t>
      </w:r>
      <w:r w:rsidRPr="00CE704F">
        <w:rPr>
          <w:rFonts w:ascii="Garamond" w:hAnsi="Garamond"/>
          <w:sz w:val="20"/>
          <w:szCs w:val="20"/>
          <w:shd w:val="clear" w:color="auto" w:fill="FFFFFF"/>
          <w:lang w:val="en-GB"/>
        </w:rPr>
        <w:t>. 4th ed. Alexandria, VA: Author.</w:t>
      </w:r>
    </w:p>
    <w:p w14:paraId="25BC2A0B" w14:textId="74A1D589" w:rsidR="002532AA" w:rsidRPr="00CE704F" w:rsidRDefault="002532AA" w:rsidP="008343C6">
      <w:pPr>
        <w:ind w:left="720" w:hanging="720"/>
        <w:rPr>
          <w:rFonts w:ascii="Garamond" w:hAnsi="Garamond"/>
          <w:sz w:val="20"/>
          <w:szCs w:val="20"/>
        </w:rPr>
      </w:pPr>
      <w:r w:rsidRPr="00CE704F">
        <w:rPr>
          <w:rFonts w:ascii="Garamond" w:hAnsi="Garamond"/>
          <w:sz w:val="20"/>
          <w:szCs w:val="20"/>
        </w:rPr>
        <w:t xml:space="preserve">Warner, C. &amp; </w:t>
      </w:r>
      <w:proofErr w:type="spellStart"/>
      <w:r w:rsidRPr="00CE704F">
        <w:rPr>
          <w:rFonts w:ascii="Garamond" w:hAnsi="Garamond"/>
          <w:sz w:val="20"/>
          <w:szCs w:val="20"/>
        </w:rPr>
        <w:t>Embeywa</w:t>
      </w:r>
      <w:proofErr w:type="spellEnd"/>
      <w:r w:rsidRPr="00CE704F">
        <w:rPr>
          <w:rFonts w:ascii="Garamond" w:hAnsi="Garamond"/>
          <w:sz w:val="20"/>
          <w:szCs w:val="20"/>
        </w:rPr>
        <w:t xml:space="preserve">, R. (2022). </w:t>
      </w:r>
      <w:r w:rsidRPr="00CE704F">
        <w:rPr>
          <w:rFonts w:ascii="Garamond" w:hAnsi="Garamond"/>
          <w:i/>
          <w:iCs/>
          <w:sz w:val="20"/>
          <w:szCs w:val="20"/>
        </w:rPr>
        <w:t>Multiliteracies at the Museum: A resource book for language teachers</w:t>
      </w:r>
      <w:r w:rsidRPr="00CE704F">
        <w:rPr>
          <w:rFonts w:ascii="Garamond" w:hAnsi="Garamond"/>
          <w:sz w:val="20"/>
          <w:szCs w:val="20"/>
        </w:rPr>
        <w:t>. Pressbooks, University of Arizona. https://opentextbooks.library.arizona.edu/multiliteraciesatthemuseum/</w:t>
      </w:r>
    </w:p>
    <w:p w14:paraId="3EA5A2E4" w14:textId="77777777" w:rsidR="002532AA" w:rsidRPr="00CE704F" w:rsidRDefault="002532AA" w:rsidP="008343C6">
      <w:pPr>
        <w:ind w:left="720" w:hanging="720"/>
        <w:rPr>
          <w:rFonts w:ascii="Garamond" w:hAnsi="Garamond"/>
          <w:sz w:val="20"/>
          <w:szCs w:val="20"/>
        </w:rPr>
      </w:pPr>
      <w:r w:rsidRPr="00CE704F">
        <w:rPr>
          <w:rFonts w:ascii="Garamond" w:hAnsi="Garamond"/>
          <w:sz w:val="20"/>
          <w:szCs w:val="20"/>
        </w:rPr>
        <w:t xml:space="preserve">Woodward, T. (2001). </w:t>
      </w:r>
      <w:r w:rsidRPr="00CE704F">
        <w:rPr>
          <w:rFonts w:ascii="Garamond" w:hAnsi="Garamond"/>
          <w:i/>
          <w:sz w:val="20"/>
          <w:szCs w:val="20"/>
        </w:rPr>
        <w:t>Planning lessons and courses: Designing sequences of work for the language classroom</w:t>
      </w:r>
      <w:r w:rsidRPr="00CE704F">
        <w:rPr>
          <w:rFonts w:ascii="Garamond" w:hAnsi="Garamond"/>
          <w:sz w:val="20"/>
          <w:szCs w:val="20"/>
        </w:rPr>
        <w:t>. Cambridge University Press.</w:t>
      </w:r>
    </w:p>
    <w:p w14:paraId="19BFB9C8" w14:textId="77777777" w:rsidR="00911EA7" w:rsidRDefault="00911EA7" w:rsidP="002532AA">
      <w:pPr>
        <w:rPr>
          <w:rFonts w:ascii="Garamond" w:eastAsia="Garamond" w:hAnsi="Garamond" w:cs="Garamond"/>
          <w:b/>
          <w:color w:val="000000" w:themeColor="text1"/>
          <w:sz w:val="26"/>
          <w:szCs w:val="26"/>
          <w:highlight w:val="white"/>
        </w:rPr>
      </w:pPr>
    </w:p>
    <w:p w14:paraId="6B9228D5" w14:textId="64DCCF16" w:rsidR="00E20812" w:rsidRDefault="00E20812" w:rsidP="007D3B15">
      <w:pPr>
        <w:pStyle w:val="Bibliography"/>
        <w:ind w:left="720" w:hanging="720"/>
        <w:rPr>
          <w:rFonts w:ascii="Garamond" w:eastAsia="Garamond" w:hAnsi="Garamond" w:cs="Garamond"/>
          <w:b/>
          <w:color w:val="000000" w:themeColor="text1"/>
          <w:sz w:val="24"/>
          <w:szCs w:val="24"/>
          <w:highlight w:val="white"/>
          <w:lang w:val="es-ES"/>
        </w:rPr>
      </w:pPr>
    </w:p>
    <w:p w14:paraId="146C1821" w14:textId="77777777" w:rsidR="008343C6" w:rsidRDefault="008343C6">
      <w:pPr>
        <w:rPr>
          <w:rFonts w:ascii="Garamond" w:hAnsi="Garamond"/>
          <w:b/>
          <w:sz w:val="26"/>
          <w:szCs w:val="26"/>
        </w:rPr>
      </w:pPr>
      <w:r>
        <w:rPr>
          <w:rFonts w:ascii="Garamond" w:hAnsi="Garamond"/>
          <w:b/>
          <w:sz w:val="26"/>
          <w:szCs w:val="26"/>
        </w:rPr>
        <w:br w:type="page"/>
      </w:r>
    </w:p>
    <w:p w14:paraId="583F7C75" w14:textId="7B129F09" w:rsidR="002532AA" w:rsidRPr="00CE704F" w:rsidRDefault="002532AA" w:rsidP="002532AA">
      <w:pPr>
        <w:jc w:val="center"/>
        <w:rPr>
          <w:rFonts w:ascii="Garamond" w:hAnsi="Garamond"/>
          <w:b/>
          <w:sz w:val="26"/>
          <w:szCs w:val="26"/>
        </w:rPr>
      </w:pPr>
      <w:r>
        <w:rPr>
          <w:rFonts w:ascii="Garamond" w:hAnsi="Garamond"/>
          <w:b/>
          <w:sz w:val="26"/>
          <w:szCs w:val="26"/>
        </w:rPr>
        <w:lastRenderedPageBreak/>
        <w:t xml:space="preserve">Appendix A. </w:t>
      </w:r>
      <w:r w:rsidRPr="00CE704F">
        <w:rPr>
          <w:rFonts w:ascii="Garamond" w:hAnsi="Garamond"/>
          <w:b/>
          <w:sz w:val="26"/>
          <w:szCs w:val="26"/>
        </w:rPr>
        <w:t>M</w:t>
      </w:r>
      <w:r>
        <w:rPr>
          <w:rFonts w:ascii="Garamond" w:hAnsi="Garamond"/>
          <w:b/>
          <w:sz w:val="26"/>
          <w:szCs w:val="26"/>
        </w:rPr>
        <w:t>olas</w:t>
      </w:r>
    </w:p>
    <w:p w14:paraId="1696752A" w14:textId="77777777" w:rsidR="002532AA" w:rsidRPr="00CE704F" w:rsidRDefault="002532AA" w:rsidP="002532AA">
      <w:pPr>
        <w:jc w:val="both"/>
        <w:rPr>
          <w:rFonts w:ascii="Garamond" w:hAnsi="Garamond"/>
          <w:sz w:val="24"/>
          <w:szCs w:val="24"/>
        </w:rPr>
      </w:pPr>
    </w:p>
    <w:p w14:paraId="25198BE0" w14:textId="5D0EDBD1" w:rsidR="002532AA" w:rsidRPr="00CE704F" w:rsidRDefault="008343C6" w:rsidP="002532AA">
      <w:pPr>
        <w:jc w:val="both"/>
        <w:rPr>
          <w:rFonts w:ascii="Garamond" w:hAnsi="Garamond"/>
          <w:b/>
          <w:bCs/>
          <w:iCs/>
          <w:sz w:val="26"/>
          <w:szCs w:val="26"/>
        </w:rPr>
      </w:pPr>
      <w:r>
        <w:rPr>
          <w:rFonts w:ascii="Garamond" w:hAnsi="Garamond"/>
          <w:b/>
          <w:bCs/>
          <w:iCs/>
          <w:sz w:val="26"/>
          <w:szCs w:val="26"/>
        </w:rPr>
        <w:t>[</w:t>
      </w:r>
      <w:r w:rsidR="002532AA" w:rsidRPr="00CE704F">
        <w:rPr>
          <w:rFonts w:ascii="Garamond" w:hAnsi="Garamond"/>
          <w:b/>
          <w:bCs/>
          <w:iCs/>
          <w:sz w:val="26"/>
          <w:szCs w:val="26"/>
        </w:rPr>
        <w:t>In Spanish</w:t>
      </w:r>
      <w:r>
        <w:rPr>
          <w:rFonts w:ascii="Garamond" w:hAnsi="Garamond"/>
          <w:b/>
          <w:bCs/>
          <w:iCs/>
          <w:sz w:val="26"/>
          <w:szCs w:val="26"/>
        </w:rPr>
        <w:t>]</w:t>
      </w:r>
    </w:p>
    <w:p w14:paraId="1E45A3CB" w14:textId="77777777" w:rsidR="002532AA" w:rsidRDefault="002532AA" w:rsidP="002532AA">
      <w:pPr>
        <w:jc w:val="both"/>
        <w:rPr>
          <w:rFonts w:ascii="Garamond" w:hAnsi="Garamond"/>
          <w:b/>
          <w:sz w:val="24"/>
          <w:szCs w:val="24"/>
          <w:lang w:val="es-ES"/>
        </w:rPr>
      </w:pPr>
    </w:p>
    <w:p w14:paraId="6017CC04" w14:textId="4E1BDEF8" w:rsidR="002532AA" w:rsidRPr="00CE704F" w:rsidRDefault="002532AA" w:rsidP="002532AA">
      <w:pPr>
        <w:jc w:val="both"/>
        <w:rPr>
          <w:rFonts w:ascii="Garamond" w:hAnsi="Garamond"/>
          <w:b/>
          <w:sz w:val="24"/>
          <w:szCs w:val="24"/>
          <w:lang w:val="es-ES"/>
        </w:rPr>
      </w:pPr>
      <w:r w:rsidRPr="00CE704F">
        <w:rPr>
          <w:rFonts w:ascii="Garamond" w:hAnsi="Garamond"/>
          <w:b/>
          <w:sz w:val="24"/>
          <w:szCs w:val="24"/>
          <w:lang w:val="es-ES"/>
        </w:rPr>
        <w:t>Artesanía: la mola</w:t>
      </w:r>
    </w:p>
    <w:p w14:paraId="0BFAA5C6" w14:textId="77777777" w:rsidR="002532AA" w:rsidRPr="00CE704F" w:rsidRDefault="002532AA" w:rsidP="002532AA">
      <w:pPr>
        <w:jc w:val="both"/>
        <w:rPr>
          <w:rFonts w:ascii="Garamond" w:hAnsi="Garamond"/>
          <w:sz w:val="24"/>
          <w:szCs w:val="24"/>
          <w:lang w:val="es-ES"/>
        </w:rPr>
      </w:pPr>
    </w:p>
    <w:p w14:paraId="29B65B1F" w14:textId="77777777" w:rsidR="002532AA" w:rsidRPr="00CE704F" w:rsidRDefault="002532AA" w:rsidP="002532AA">
      <w:pPr>
        <w:jc w:val="both"/>
        <w:rPr>
          <w:rFonts w:ascii="Garamond" w:hAnsi="Garamond"/>
          <w:sz w:val="24"/>
          <w:szCs w:val="24"/>
          <w:lang w:val="es-ES"/>
        </w:rPr>
      </w:pPr>
      <w:r w:rsidRPr="00CE704F">
        <w:rPr>
          <w:rFonts w:ascii="Garamond" w:hAnsi="Garamond"/>
          <w:b/>
          <w:sz w:val="24"/>
          <w:szCs w:val="24"/>
          <w:lang w:val="es-ES"/>
        </w:rPr>
        <w:t>Antes de ir al museo</w:t>
      </w:r>
      <w:r w:rsidRPr="00CE704F">
        <w:rPr>
          <w:rFonts w:ascii="Garamond" w:hAnsi="Garamond"/>
          <w:sz w:val="24"/>
          <w:szCs w:val="24"/>
          <w:lang w:val="es-ES"/>
        </w:rPr>
        <w:t>:</w:t>
      </w:r>
    </w:p>
    <w:p w14:paraId="53D284F5" w14:textId="77777777" w:rsidR="002532AA" w:rsidRPr="00CE704F" w:rsidRDefault="002532AA" w:rsidP="002532AA">
      <w:pPr>
        <w:numPr>
          <w:ilvl w:val="0"/>
          <w:numId w:val="10"/>
        </w:numPr>
        <w:jc w:val="both"/>
        <w:rPr>
          <w:rFonts w:ascii="Garamond" w:hAnsi="Garamond"/>
          <w:sz w:val="24"/>
          <w:szCs w:val="24"/>
          <w:lang w:val="es-ES"/>
        </w:rPr>
      </w:pPr>
      <w:r w:rsidRPr="00CE704F">
        <w:rPr>
          <w:rFonts w:ascii="Garamond" w:hAnsi="Garamond"/>
          <w:sz w:val="24"/>
          <w:szCs w:val="24"/>
          <w:lang w:val="es-ES"/>
        </w:rPr>
        <w:t>Lee el mini párrafo de “Artesanía: la mola” en la página 411-412 de nuestro libro.</w:t>
      </w:r>
    </w:p>
    <w:p w14:paraId="4E439CE5" w14:textId="77777777" w:rsidR="002532AA" w:rsidRPr="00CE704F" w:rsidRDefault="002532AA" w:rsidP="002532AA">
      <w:pPr>
        <w:numPr>
          <w:ilvl w:val="0"/>
          <w:numId w:val="10"/>
        </w:numPr>
        <w:jc w:val="both"/>
        <w:rPr>
          <w:rFonts w:ascii="Garamond" w:hAnsi="Garamond"/>
          <w:sz w:val="24"/>
          <w:szCs w:val="24"/>
          <w:lang w:val="es-ES"/>
        </w:rPr>
      </w:pPr>
      <w:r w:rsidRPr="00CE704F">
        <w:rPr>
          <w:rFonts w:ascii="Garamond" w:hAnsi="Garamond"/>
          <w:sz w:val="24"/>
          <w:szCs w:val="24"/>
          <w:lang w:val="es-ES"/>
        </w:rPr>
        <w:t>Piensa: ¿Has visto molas antes?</w:t>
      </w:r>
    </w:p>
    <w:p w14:paraId="12E6DAA1" w14:textId="77777777" w:rsidR="002532AA" w:rsidRPr="00CE704F" w:rsidRDefault="002532AA" w:rsidP="002532AA">
      <w:pPr>
        <w:jc w:val="both"/>
        <w:rPr>
          <w:rFonts w:ascii="Garamond" w:hAnsi="Garamond"/>
          <w:sz w:val="24"/>
          <w:szCs w:val="24"/>
          <w:lang w:val="es-ES"/>
        </w:rPr>
      </w:pPr>
      <w:r w:rsidRPr="00CE704F">
        <w:rPr>
          <w:rFonts w:ascii="Garamond" w:hAnsi="Garamond"/>
          <w:b/>
          <w:sz w:val="24"/>
          <w:szCs w:val="24"/>
          <w:lang w:val="es-ES"/>
        </w:rPr>
        <w:t>Clase del viernes (25 de febrero de 2022)</w:t>
      </w:r>
      <w:r w:rsidRPr="00CE704F">
        <w:rPr>
          <w:rFonts w:ascii="Garamond" w:hAnsi="Garamond"/>
          <w:sz w:val="24"/>
          <w:szCs w:val="24"/>
          <w:lang w:val="es-ES"/>
        </w:rPr>
        <w:t>:</w:t>
      </w:r>
    </w:p>
    <w:p w14:paraId="3D5E195F" w14:textId="77777777" w:rsidR="002532AA" w:rsidRPr="00CE704F" w:rsidRDefault="002532AA" w:rsidP="002532AA">
      <w:pPr>
        <w:numPr>
          <w:ilvl w:val="0"/>
          <w:numId w:val="18"/>
        </w:numPr>
        <w:ind w:left="720"/>
        <w:jc w:val="both"/>
        <w:rPr>
          <w:rFonts w:ascii="Garamond" w:hAnsi="Garamond"/>
          <w:sz w:val="24"/>
          <w:szCs w:val="24"/>
          <w:lang w:val="es-ES"/>
        </w:rPr>
      </w:pPr>
      <w:r w:rsidRPr="00CE704F">
        <w:rPr>
          <w:rFonts w:ascii="Garamond" w:hAnsi="Garamond"/>
          <w:sz w:val="24"/>
          <w:szCs w:val="24"/>
          <w:lang w:val="es-ES"/>
        </w:rPr>
        <w:t xml:space="preserve">La clase será con Megan Hancock que es una de las encargadas del museo de Denison. </w:t>
      </w:r>
    </w:p>
    <w:p w14:paraId="5E0024E8" w14:textId="77777777" w:rsidR="002532AA" w:rsidRPr="00CE704F" w:rsidRDefault="002532AA" w:rsidP="002532AA">
      <w:pPr>
        <w:numPr>
          <w:ilvl w:val="0"/>
          <w:numId w:val="18"/>
        </w:numPr>
        <w:ind w:left="720"/>
        <w:jc w:val="both"/>
        <w:rPr>
          <w:rFonts w:ascii="Garamond" w:hAnsi="Garamond"/>
          <w:sz w:val="24"/>
          <w:szCs w:val="24"/>
          <w:lang w:val="es-ES"/>
        </w:rPr>
      </w:pPr>
      <w:r w:rsidRPr="00CE704F">
        <w:rPr>
          <w:rFonts w:ascii="Garamond" w:hAnsi="Garamond"/>
          <w:sz w:val="24"/>
          <w:szCs w:val="24"/>
          <w:lang w:val="es-ES"/>
        </w:rPr>
        <w:t xml:space="preserve">Estad puntuales a la hora de clase en el museo. </w:t>
      </w:r>
    </w:p>
    <w:p w14:paraId="4694B87D" w14:textId="77777777" w:rsidR="002532AA" w:rsidRPr="00CE704F" w:rsidRDefault="002532AA" w:rsidP="002532AA">
      <w:pPr>
        <w:jc w:val="both"/>
        <w:rPr>
          <w:rFonts w:ascii="Garamond" w:hAnsi="Garamond"/>
          <w:sz w:val="24"/>
          <w:szCs w:val="24"/>
          <w:lang w:val="es-ES"/>
        </w:rPr>
      </w:pPr>
      <w:r w:rsidRPr="00CE704F">
        <w:rPr>
          <w:rFonts w:ascii="Garamond" w:hAnsi="Garamond"/>
          <w:b/>
          <w:sz w:val="24"/>
          <w:szCs w:val="24"/>
          <w:lang w:val="es-ES"/>
        </w:rPr>
        <w:t>Trabajo en y después del museo</w:t>
      </w:r>
      <w:r w:rsidRPr="00CE704F">
        <w:rPr>
          <w:rFonts w:ascii="Garamond" w:hAnsi="Garamond"/>
          <w:sz w:val="24"/>
          <w:szCs w:val="24"/>
          <w:lang w:val="es-ES"/>
        </w:rPr>
        <w:t>:</w:t>
      </w:r>
    </w:p>
    <w:p w14:paraId="527675F1" w14:textId="77777777" w:rsidR="002532AA" w:rsidRPr="00CE704F" w:rsidRDefault="002532AA" w:rsidP="002532AA">
      <w:pPr>
        <w:numPr>
          <w:ilvl w:val="0"/>
          <w:numId w:val="13"/>
        </w:numPr>
        <w:jc w:val="both"/>
        <w:rPr>
          <w:rFonts w:ascii="Garamond" w:hAnsi="Garamond"/>
          <w:sz w:val="24"/>
          <w:szCs w:val="24"/>
          <w:lang w:val="es-ES"/>
        </w:rPr>
      </w:pPr>
      <w:r w:rsidRPr="00CE704F">
        <w:rPr>
          <w:rFonts w:ascii="Garamond" w:hAnsi="Garamond"/>
          <w:sz w:val="24"/>
          <w:szCs w:val="24"/>
          <w:lang w:val="es-ES"/>
        </w:rPr>
        <w:t xml:space="preserve">Para entregar </w:t>
      </w:r>
      <w:r w:rsidRPr="00CE704F">
        <w:rPr>
          <w:rFonts w:ascii="Garamond" w:hAnsi="Garamond"/>
          <w:b/>
          <w:sz w:val="24"/>
          <w:szCs w:val="24"/>
          <w:lang w:val="es-ES"/>
        </w:rPr>
        <w:t>por escrito el viernes 4 de marzo</w:t>
      </w:r>
      <w:r w:rsidRPr="00CE704F">
        <w:rPr>
          <w:rFonts w:ascii="Garamond" w:hAnsi="Garamond"/>
          <w:sz w:val="24"/>
          <w:szCs w:val="24"/>
          <w:lang w:val="es-ES"/>
        </w:rPr>
        <w:t xml:space="preserve">. </w:t>
      </w:r>
    </w:p>
    <w:p w14:paraId="259772EC" w14:textId="77777777" w:rsidR="002532AA" w:rsidRPr="00CE704F" w:rsidRDefault="002532AA" w:rsidP="002532AA">
      <w:pPr>
        <w:numPr>
          <w:ilvl w:val="0"/>
          <w:numId w:val="13"/>
        </w:numPr>
        <w:jc w:val="both"/>
        <w:rPr>
          <w:rFonts w:ascii="Garamond" w:hAnsi="Garamond"/>
          <w:sz w:val="24"/>
          <w:szCs w:val="24"/>
          <w:lang w:val="es-ES"/>
        </w:rPr>
      </w:pPr>
      <w:r w:rsidRPr="00CE704F">
        <w:rPr>
          <w:rFonts w:ascii="Garamond" w:hAnsi="Garamond"/>
          <w:sz w:val="24"/>
          <w:szCs w:val="24"/>
          <w:lang w:val="es-ES"/>
        </w:rPr>
        <w:t>Extensión: de 1 a dos páginas a doble espacio (por parejas)</w:t>
      </w:r>
    </w:p>
    <w:p w14:paraId="3E208F71" w14:textId="08350D6C" w:rsidR="002532AA" w:rsidRPr="00CE704F" w:rsidRDefault="002532AA" w:rsidP="002532AA">
      <w:pPr>
        <w:numPr>
          <w:ilvl w:val="0"/>
          <w:numId w:val="13"/>
        </w:numPr>
        <w:jc w:val="both"/>
        <w:rPr>
          <w:rFonts w:ascii="Garamond" w:hAnsi="Garamond"/>
          <w:sz w:val="24"/>
          <w:szCs w:val="24"/>
          <w:lang w:val="es-ES"/>
        </w:rPr>
      </w:pPr>
      <w:r w:rsidRPr="00CE704F">
        <w:rPr>
          <w:rFonts w:ascii="Garamond" w:hAnsi="Garamond"/>
          <w:b/>
          <w:sz w:val="24"/>
          <w:szCs w:val="24"/>
          <w:lang w:val="es-ES"/>
        </w:rPr>
        <w:t>Escribe</w:t>
      </w:r>
      <w:r w:rsidRPr="00CE704F">
        <w:rPr>
          <w:rFonts w:ascii="Garamond" w:hAnsi="Garamond"/>
          <w:sz w:val="24"/>
          <w:szCs w:val="24"/>
          <w:lang w:val="es-ES"/>
        </w:rPr>
        <w:t xml:space="preserve"> primero un breve párrafo donde contestéis a las siguientes preguntas. Si no estáis seguros, preguntadle a Megan:</w:t>
      </w:r>
    </w:p>
    <w:p w14:paraId="022BB560" w14:textId="740CDBB9" w:rsidR="002532AA" w:rsidRPr="00CE704F" w:rsidRDefault="00091851" w:rsidP="002532AA">
      <w:pPr>
        <w:numPr>
          <w:ilvl w:val="1"/>
          <w:numId w:val="13"/>
        </w:numPr>
        <w:jc w:val="both"/>
        <w:rPr>
          <w:rFonts w:ascii="Garamond" w:hAnsi="Garamond"/>
          <w:sz w:val="24"/>
          <w:szCs w:val="24"/>
        </w:rPr>
      </w:pPr>
      <w:r w:rsidRPr="00CE704F">
        <w:rPr>
          <w:rFonts w:ascii="Garamond" w:hAnsi="Garamond"/>
          <w:noProof/>
        </w:rPr>
        <w:drawing>
          <wp:anchor distT="0" distB="0" distL="114300" distR="114300" simplePos="0" relativeHeight="251659264" behindDoc="0" locked="0" layoutInCell="1" hidden="0" allowOverlap="1" wp14:anchorId="21468CF9" wp14:editId="3C048F1E">
            <wp:simplePos x="0" y="0"/>
            <wp:positionH relativeFrom="column">
              <wp:posOffset>4041786</wp:posOffset>
            </wp:positionH>
            <wp:positionV relativeFrom="paragraph">
              <wp:posOffset>58689</wp:posOffset>
            </wp:positionV>
            <wp:extent cx="998855" cy="1474470"/>
            <wp:effectExtent l="0" t="0" r="0" b="0"/>
            <wp:wrapSquare wrapText="bothSides" distT="0" distB="0" distL="114300" distR="114300"/>
            <wp:docPr id="8" name="image9.jpg" descr="https://upload.wikimedia.org/wikipedia/commons/e/ef/Kuna_Woman_sewing.jpg"/>
            <wp:cNvGraphicFramePr/>
            <a:graphic xmlns:a="http://schemas.openxmlformats.org/drawingml/2006/main">
              <a:graphicData uri="http://schemas.openxmlformats.org/drawingml/2006/picture">
                <pic:pic xmlns:pic="http://schemas.openxmlformats.org/drawingml/2006/picture">
                  <pic:nvPicPr>
                    <pic:cNvPr id="0" name="image9.jpg" descr="https://upload.wikimedia.org/wikipedia/commons/e/ef/Kuna_Woman_sewing.jpg"/>
                    <pic:cNvPicPr preferRelativeResize="0"/>
                  </pic:nvPicPr>
                  <pic:blipFill>
                    <a:blip r:embed="rId37"/>
                    <a:srcRect/>
                    <a:stretch>
                      <a:fillRect/>
                    </a:stretch>
                  </pic:blipFill>
                  <pic:spPr>
                    <a:xfrm>
                      <a:off x="0" y="0"/>
                      <a:ext cx="998855" cy="1474470"/>
                    </a:xfrm>
                    <a:prstGeom prst="rect">
                      <a:avLst/>
                    </a:prstGeom>
                    <a:ln/>
                  </pic:spPr>
                </pic:pic>
              </a:graphicData>
            </a:graphic>
          </wp:anchor>
        </w:drawing>
      </w:r>
      <w:r w:rsidR="002532AA" w:rsidRPr="00CE704F">
        <w:rPr>
          <w:rFonts w:ascii="Garamond" w:hAnsi="Garamond"/>
          <w:sz w:val="24"/>
          <w:szCs w:val="24"/>
        </w:rPr>
        <w:t>¿</w:t>
      </w:r>
      <w:proofErr w:type="spellStart"/>
      <w:r w:rsidR="002532AA" w:rsidRPr="00CE704F">
        <w:rPr>
          <w:rFonts w:ascii="Garamond" w:hAnsi="Garamond"/>
          <w:sz w:val="24"/>
          <w:szCs w:val="24"/>
        </w:rPr>
        <w:t>Qué</w:t>
      </w:r>
      <w:proofErr w:type="spellEnd"/>
      <w:r w:rsidR="002532AA" w:rsidRPr="00CE704F">
        <w:rPr>
          <w:rFonts w:ascii="Garamond" w:hAnsi="Garamond"/>
          <w:sz w:val="24"/>
          <w:szCs w:val="24"/>
        </w:rPr>
        <w:t xml:space="preserve"> es </w:t>
      </w:r>
      <w:proofErr w:type="spellStart"/>
      <w:r w:rsidR="002532AA" w:rsidRPr="00CE704F">
        <w:rPr>
          <w:rFonts w:ascii="Garamond" w:hAnsi="Garamond"/>
          <w:sz w:val="24"/>
          <w:szCs w:val="24"/>
        </w:rPr>
        <w:t>una</w:t>
      </w:r>
      <w:proofErr w:type="spellEnd"/>
      <w:r w:rsidR="002532AA" w:rsidRPr="00CE704F">
        <w:rPr>
          <w:rFonts w:ascii="Garamond" w:hAnsi="Garamond"/>
          <w:sz w:val="24"/>
          <w:szCs w:val="24"/>
        </w:rPr>
        <w:t xml:space="preserve"> mola? </w:t>
      </w:r>
    </w:p>
    <w:p w14:paraId="61D9D6C0" w14:textId="463D6405" w:rsidR="002532AA" w:rsidRPr="00CE704F" w:rsidRDefault="002532AA" w:rsidP="002532AA">
      <w:pPr>
        <w:numPr>
          <w:ilvl w:val="1"/>
          <w:numId w:val="13"/>
        </w:numPr>
        <w:jc w:val="both"/>
        <w:rPr>
          <w:rFonts w:ascii="Garamond" w:hAnsi="Garamond"/>
          <w:sz w:val="24"/>
          <w:szCs w:val="24"/>
        </w:rPr>
      </w:pPr>
      <w:r w:rsidRPr="00CE704F">
        <w:rPr>
          <w:rFonts w:ascii="Garamond" w:hAnsi="Garamond"/>
          <w:sz w:val="24"/>
          <w:szCs w:val="24"/>
        </w:rPr>
        <w:t>¿</w:t>
      </w:r>
      <w:proofErr w:type="spellStart"/>
      <w:r w:rsidRPr="00CE704F">
        <w:rPr>
          <w:rFonts w:ascii="Garamond" w:hAnsi="Garamond"/>
          <w:sz w:val="24"/>
          <w:szCs w:val="24"/>
        </w:rPr>
        <w:t>Quién</w:t>
      </w:r>
      <w:proofErr w:type="spellEnd"/>
      <w:r w:rsidRPr="00CE704F">
        <w:rPr>
          <w:rFonts w:ascii="Garamond" w:hAnsi="Garamond"/>
          <w:sz w:val="24"/>
          <w:szCs w:val="24"/>
        </w:rPr>
        <w:t xml:space="preserve"> las </w:t>
      </w:r>
      <w:proofErr w:type="spellStart"/>
      <w:r w:rsidRPr="00CE704F">
        <w:rPr>
          <w:rFonts w:ascii="Garamond" w:hAnsi="Garamond"/>
          <w:sz w:val="24"/>
          <w:szCs w:val="24"/>
        </w:rPr>
        <w:t>fabrica</w:t>
      </w:r>
      <w:proofErr w:type="spellEnd"/>
      <w:r w:rsidRPr="00CE704F">
        <w:rPr>
          <w:rFonts w:ascii="Garamond" w:hAnsi="Garamond"/>
          <w:sz w:val="24"/>
          <w:szCs w:val="24"/>
        </w:rPr>
        <w:t>?</w:t>
      </w:r>
    </w:p>
    <w:p w14:paraId="7D106A67" w14:textId="0DA90C22" w:rsidR="002532AA" w:rsidRPr="00CE704F" w:rsidRDefault="002532AA" w:rsidP="002532AA">
      <w:pPr>
        <w:numPr>
          <w:ilvl w:val="1"/>
          <w:numId w:val="13"/>
        </w:numPr>
        <w:jc w:val="both"/>
        <w:rPr>
          <w:rFonts w:ascii="Garamond" w:hAnsi="Garamond"/>
          <w:sz w:val="24"/>
          <w:szCs w:val="24"/>
        </w:rPr>
      </w:pPr>
      <w:r w:rsidRPr="00CE704F">
        <w:rPr>
          <w:rFonts w:ascii="Garamond" w:hAnsi="Garamond"/>
          <w:sz w:val="24"/>
          <w:szCs w:val="24"/>
        </w:rPr>
        <w:t xml:space="preserve">¿Por </w:t>
      </w:r>
      <w:proofErr w:type="spellStart"/>
      <w:r w:rsidRPr="00CE704F">
        <w:rPr>
          <w:rFonts w:ascii="Garamond" w:hAnsi="Garamond"/>
          <w:sz w:val="24"/>
          <w:szCs w:val="24"/>
        </w:rPr>
        <w:t>qué</w:t>
      </w:r>
      <w:proofErr w:type="spellEnd"/>
      <w:r w:rsidRPr="00CE704F">
        <w:rPr>
          <w:rFonts w:ascii="Garamond" w:hAnsi="Garamond"/>
          <w:sz w:val="24"/>
          <w:szCs w:val="24"/>
        </w:rPr>
        <w:t xml:space="preserve"> las </w:t>
      </w:r>
      <w:proofErr w:type="spellStart"/>
      <w:r w:rsidRPr="00CE704F">
        <w:rPr>
          <w:rFonts w:ascii="Garamond" w:hAnsi="Garamond"/>
          <w:sz w:val="24"/>
          <w:szCs w:val="24"/>
        </w:rPr>
        <w:t>fabrican</w:t>
      </w:r>
      <w:proofErr w:type="spellEnd"/>
      <w:r w:rsidRPr="00CE704F">
        <w:rPr>
          <w:rFonts w:ascii="Garamond" w:hAnsi="Garamond"/>
          <w:sz w:val="24"/>
          <w:szCs w:val="24"/>
        </w:rPr>
        <w:t xml:space="preserve">? </w:t>
      </w:r>
    </w:p>
    <w:p w14:paraId="79CEDC6A" w14:textId="2245859D" w:rsidR="002532AA" w:rsidRPr="00CE704F" w:rsidRDefault="002532AA" w:rsidP="002532AA">
      <w:pPr>
        <w:numPr>
          <w:ilvl w:val="1"/>
          <w:numId w:val="13"/>
        </w:numPr>
        <w:jc w:val="both"/>
        <w:rPr>
          <w:rFonts w:ascii="Garamond" w:hAnsi="Garamond"/>
          <w:sz w:val="24"/>
          <w:szCs w:val="24"/>
        </w:rPr>
      </w:pPr>
      <w:r w:rsidRPr="00CE704F">
        <w:rPr>
          <w:rFonts w:ascii="Garamond" w:hAnsi="Garamond"/>
          <w:sz w:val="24"/>
          <w:szCs w:val="24"/>
        </w:rPr>
        <w:t>¿</w:t>
      </w:r>
      <w:proofErr w:type="spellStart"/>
      <w:r w:rsidRPr="00CE704F">
        <w:rPr>
          <w:rFonts w:ascii="Garamond" w:hAnsi="Garamond"/>
          <w:sz w:val="24"/>
          <w:szCs w:val="24"/>
        </w:rPr>
        <w:t>Cómo</w:t>
      </w:r>
      <w:proofErr w:type="spellEnd"/>
      <w:r w:rsidRPr="00CE704F">
        <w:rPr>
          <w:rFonts w:ascii="Garamond" w:hAnsi="Garamond"/>
          <w:sz w:val="24"/>
          <w:szCs w:val="24"/>
        </w:rPr>
        <w:t xml:space="preserve"> las </w:t>
      </w:r>
      <w:proofErr w:type="spellStart"/>
      <w:r w:rsidRPr="00CE704F">
        <w:rPr>
          <w:rFonts w:ascii="Garamond" w:hAnsi="Garamond"/>
          <w:sz w:val="24"/>
          <w:szCs w:val="24"/>
        </w:rPr>
        <w:t>fabrican</w:t>
      </w:r>
      <w:proofErr w:type="spellEnd"/>
      <w:r w:rsidRPr="00CE704F">
        <w:rPr>
          <w:rFonts w:ascii="Garamond" w:hAnsi="Garamond"/>
          <w:sz w:val="24"/>
          <w:szCs w:val="24"/>
        </w:rPr>
        <w:t>?</w:t>
      </w:r>
    </w:p>
    <w:p w14:paraId="0FEAB709" w14:textId="3005E4E6" w:rsidR="002532AA" w:rsidRPr="00CE704F" w:rsidRDefault="002532AA" w:rsidP="002532AA">
      <w:pPr>
        <w:numPr>
          <w:ilvl w:val="1"/>
          <w:numId w:val="13"/>
        </w:numPr>
        <w:jc w:val="both"/>
        <w:rPr>
          <w:rFonts w:ascii="Garamond" w:hAnsi="Garamond"/>
          <w:sz w:val="24"/>
          <w:szCs w:val="24"/>
        </w:rPr>
      </w:pPr>
      <w:r w:rsidRPr="00CE704F">
        <w:rPr>
          <w:rFonts w:ascii="Garamond" w:hAnsi="Garamond"/>
          <w:sz w:val="24"/>
          <w:szCs w:val="24"/>
        </w:rPr>
        <w:t>¿</w:t>
      </w:r>
      <w:proofErr w:type="spellStart"/>
      <w:r w:rsidRPr="00CE704F">
        <w:rPr>
          <w:rFonts w:ascii="Garamond" w:hAnsi="Garamond"/>
          <w:sz w:val="24"/>
          <w:szCs w:val="24"/>
        </w:rPr>
        <w:t>Cuándo</w:t>
      </w:r>
      <w:proofErr w:type="spellEnd"/>
      <w:r w:rsidRPr="00CE704F">
        <w:rPr>
          <w:rFonts w:ascii="Garamond" w:hAnsi="Garamond"/>
          <w:sz w:val="24"/>
          <w:szCs w:val="24"/>
        </w:rPr>
        <w:t xml:space="preserve"> las </w:t>
      </w:r>
      <w:proofErr w:type="spellStart"/>
      <w:r w:rsidRPr="00CE704F">
        <w:rPr>
          <w:rFonts w:ascii="Garamond" w:hAnsi="Garamond"/>
          <w:sz w:val="24"/>
          <w:szCs w:val="24"/>
        </w:rPr>
        <w:t>fabrican?</w:t>
      </w:r>
      <w:proofErr w:type="spellEnd"/>
    </w:p>
    <w:p w14:paraId="3A7C96BB" w14:textId="6FAE3DFD" w:rsidR="002532AA" w:rsidRPr="00CE704F" w:rsidRDefault="002532AA" w:rsidP="002532AA">
      <w:pPr>
        <w:numPr>
          <w:ilvl w:val="1"/>
          <w:numId w:val="13"/>
        </w:numPr>
        <w:jc w:val="both"/>
        <w:rPr>
          <w:rFonts w:ascii="Garamond" w:hAnsi="Garamond"/>
          <w:sz w:val="24"/>
          <w:szCs w:val="24"/>
          <w:lang w:val="es-ES"/>
        </w:rPr>
      </w:pPr>
      <w:r w:rsidRPr="00CE704F">
        <w:rPr>
          <w:rFonts w:ascii="Garamond" w:hAnsi="Garamond"/>
          <w:sz w:val="24"/>
          <w:szCs w:val="24"/>
          <w:lang w:val="es-ES"/>
        </w:rPr>
        <w:t xml:space="preserve">¿Dónde las fabrican? </w:t>
      </w:r>
      <w:r w:rsidRPr="00CE704F">
        <w:rPr>
          <w:rFonts w:ascii="Garamond" w:hAnsi="Garamond"/>
          <w:sz w:val="24"/>
          <w:szCs w:val="24"/>
          <w:lang w:val="es-ES"/>
        </w:rPr>
        <w:tab/>
        <w:t>(</w:t>
      </w:r>
      <w:r w:rsidRPr="00CE704F">
        <w:rPr>
          <w:rFonts w:ascii="Garamond" w:hAnsi="Garamond"/>
          <w:i/>
          <w:sz w:val="24"/>
          <w:szCs w:val="24"/>
          <w:lang w:val="es-ES"/>
        </w:rPr>
        <w:t>Pista: hay un mapa al final del documento</w:t>
      </w:r>
      <w:r w:rsidRPr="00CE704F">
        <w:rPr>
          <w:rFonts w:ascii="Garamond" w:hAnsi="Garamond"/>
          <w:sz w:val="24"/>
          <w:szCs w:val="24"/>
          <w:lang w:val="es-ES"/>
        </w:rPr>
        <w:t>)</w:t>
      </w:r>
    </w:p>
    <w:p w14:paraId="07354194" w14:textId="77777777" w:rsidR="00091851" w:rsidRDefault="00091851" w:rsidP="002532AA">
      <w:pPr>
        <w:ind w:left="1440"/>
        <w:jc w:val="both"/>
        <w:rPr>
          <w:rFonts w:ascii="Garamond" w:hAnsi="Garamond"/>
          <w:i/>
          <w:sz w:val="24"/>
          <w:szCs w:val="24"/>
          <w:lang w:val="es-ES"/>
        </w:rPr>
      </w:pPr>
    </w:p>
    <w:p w14:paraId="1E08D5C8" w14:textId="77777777" w:rsidR="00091851" w:rsidRDefault="00091851" w:rsidP="002532AA">
      <w:pPr>
        <w:ind w:left="1440"/>
        <w:jc w:val="both"/>
        <w:rPr>
          <w:rFonts w:ascii="Garamond" w:hAnsi="Garamond"/>
          <w:i/>
          <w:sz w:val="24"/>
          <w:szCs w:val="24"/>
          <w:lang w:val="es-ES"/>
        </w:rPr>
      </w:pPr>
    </w:p>
    <w:p w14:paraId="58AF6231" w14:textId="63E9AE29" w:rsidR="002532AA" w:rsidRPr="00CE704F" w:rsidRDefault="00091851" w:rsidP="00091851">
      <w:pPr>
        <w:ind w:left="6480" w:firstLine="720"/>
        <w:jc w:val="both"/>
        <w:rPr>
          <w:rFonts w:ascii="Garamond" w:hAnsi="Garamond"/>
          <w:i/>
          <w:sz w:val="24"/>
          <w:szCs w:val="24"/>
          <w:lang w:val="es-ES"/>
        </w:rPr>
      </w:pPr>
      <w:r>
        <w:rPr>
          <w:rFonts w:ascii="Garamond" w:hAnsi="Garamond"/>
          <w:i/>
          <w:sz w:val="24"/>
          <w:szCs w:val="24"/>
          <w:lang w:val="es-ES"/>
        </w:rPr>
        <w:t xml:space="preserve">   </w:t>
      </w:r>
      <w:hyperlink r:id="rId38" w:anchor="/media/File:Kuna_Woman_sewing.jpg" w:history="1">
        <w:r w:rsidR="002532AA" w:rsidRPr="00091851">
          <w:rPr>
            <w:rStyle w:val="Hyperlink"/>
            <w:rFonts w:ascii="Garamond" w:hAnsi="Garamond"/>
            <w:i/>
            <w:sz w:val="24"/>
            <w:szCs w:val="24"/>
            <w:lang w:val="es-ES"/>
          </w:rPr>
          <w:t>Fuente</w:t>
        </w:r>
      </w:hyperlink>
    </w:p>
    <w:p w14:paraId="5B56DEF8" w14:textId="06F182D0" w:rsidR="002532AA" w:rsidRPr="00CE704F" w:rsidRDefault="002532AA" w:rsidP="002532AA">
      <w:pPr>
        <w:numPr>
          <w:ilvl w:val="0"/>
          <w:numId w:val="13"/>
        </w:numPr>
        <w:jc w:val="both"/>
        <w:rPr>
          <w:rFonts w:ascii="Garamond" w:hAnsi="Garamond"/>
          <w:sz w:val="24"/>
          <w:szCs w:val="24"/>
          <w:lang w:val="es-ES"/>
        </w:rPr>
      </w:pPr>
      <w:r w:rsidRPr="00CE704F">
        <w:rPr>
          <w:rFonts w:ascii="Garamond" w:hAnsi="Garamond"/>
          <w:b/>
          <w:sz w:val="24"/>
          <w:szCs w:val="24"/>
          <w:lang w:val="es-ES"/>
        </w:rPr>
        <w:t>Elige</w:t>
      </w:r>
      <w:r w:rsidRPr="00CE704F">
        <w:rPr>
          <w:rFonts w:ascii="Garamond" w:hAnsi="Garamond"/>
          <w:sz w:val="24"/>
          <w:szCs w:val="24"/>
          <w:lang w:val="es-ES"/>
        </w:rPr>
        <w:t xml:space="preserve"> </w:t>
      </w:r>
      <w:r w:rsidRPr="00CE704F">
        <w:rPr>
          <w:rFonts w:ascii="Garamond" w:hAnsi="Garamond"/>
          <w:b/>
          <w:sz w:val="24"/>
          <w:szCs w:val="24"/>
          <w:lang w:val="es-ES"/>
        </w:rPr>
        <w:t>con un compañero una mola</w:t>
      </w:r>
      <w:r w:rsidRPr="00CE704F">
        <w:rPr>
          <w:rFonts w:ascii="Garamond" w:hAnsi="Garamond"/>
          <w:sz w:val="24"/>
          <w:szCs w:val="24"/>
          <w:lang w:val="es-ES"/>
        </w:rPr>
        <w:t xml:space="preserve"> que os guste de la selección. </w:t>
      </w:r>
    </w:p>
    <w:p w14:paraId="2EB4C2E3" w14:textId="77777777" w:rsidR="002532AA" w:rsidRPr="00CE704F" w:rsidRDefault="002532AA" w:rsidP="002532AA">
      <w:pPr>
        <w:numPr>
          <w:ilvl w:val="0"/>
          <w:numId w:val="13"/>
        </w:numPr>
        <w:jc w:val="both"/>
        <w:rPr>
          <w:rFonts w:ascii="Garamond" w:hAnsi="Garamond"/>
          <w:sz w:val="24"/>
          <w:szCs w:val="24"/>
        </w:rPr>
      </w:pPr>
      <w:r w:rsidRPr="00CE704F">
        <w:rPr>
          <w:rFonts w:ascii="Garamond" w:hAnsi="Garamond"/>
          <w:sz w:val="24"/>
          <w:szCs w:val="24"/>
          <w:lang w:val="es-ES"/>
        </w:rPr>
        <w:t xml:space="preserve">Realiza un </w:t>
      </w:r>
      <w:r w:rsidRPr="00CE704F">
        <w:rPr>
          <w:rFonts w:ascii="Garamond" w:hAnsi="Garamond"/>
          <w:b/>
          <w:sz w:val="24"/>
          <w:szCs w:val="24"/>
          <w:lang w:val="es-ES"/>
        </w:rPr>
        <w:t>bosquejo</w:t>
      </w:r>
      <w:r w:rsidRPr="00CE704F">
        <w:rPr>
          <w:rFonts w:ascii="Garamond" w:hAnsi="Garamond"/>
          <w:sz w:val="24"/>
          <w:szCs w:val="24"/>
          <w:lang w:val="es-ES"/>
        </w:rPr>
        <w:t xml:space="preserve"> (</w:t>
      </w:r>
      <w:r w:rsidRPr="00CE704F">
        <w:rPr>
          <w:rFonts w:ascii="Garamond" w:hAnsi="Garamond"/>
          <w:i/>
          <w:sz w:val="24"/>
          <w:szCs w:val="24"/>
          <w:lang w:val="es-ES"/>
        </w:rPr>
        <w:t>sketch</w:t>
      </w:r>
      <w:r w:rsidRPr="00CE704F">
        <w:rPr>
          <w:rFonts w:ascii="Garamond" w:hAnsi="Garamond"/>
          <w:sz w:val="24"/>
          <w:szCs w:val="24"/>
          <w:lang w:val="es-ES"/>
        </w:rPr>
        <w:t xml:space="preserve">) de la mola. Servirá para tener una referencia visual. </w:t>
      </w:r>
      <w:r w:rsidRPr="00CE704F">
        <w:rPr>
          <w:rFonts w:ascii="Garamond" w:hAnsi="Garamond"/>
          <w:sz w:val="24"/>
          <w:szCs w:val="24"/>
        </w:rPr>
        <w:t xml:space="preserve">No </w:t>
      </w:r>
      <w:proofErr w:type="spellStart"/>
      <w:r w:rsidRPr="00CE704F">
        <w:rPr>
          <w:rFonts w:ascii="Garamond" w:hAnsi="Garamond"/>
          <w:sz w:val="24"/>
          <w:szCs w:val="24"/>
        </w:rPr>
        <w:t>tiene</w:t>
      </w:r>
      <w:proofErr w:type="spellEnd"/>
      <w:r w:rsidRPr="00CE704F">
        <w:rPr>
          <w:rFonts w:ascii="Garamond" w:hAnsi="Garamond"/>
          <w:sz w:val="24"/>
          <w:szCs w:val="24"/>
        </w:rPr>
        <w:t xml:space="preserve"> que ser perfecto ☺</w:t>
      </w:r>
    </w:p>
    <w:p w14:paraId="67A53C6E" w14:textId="77777777" w:rsidR="002532AA" w:rsidRPr="00CE704F" w:rsidRDefault="002532AA" w:rsidP="002532AA">
      <w:pPr>
        <w:numPr>
          <w:ilvl w:val="0"/>
          <w:numId w:val="13"/>
        </w:numPr>
        <w:jc w:val="both"/>
        <w:rPr>
          <w:rFonts w:ascii="Garamond" w:hAnsi="Garamond"/>
          <w:sz w:val="24"/>
          <w:szCs w:val="24"/>
        </w:rPr>
      </w:pPr>
      <w:r w:rsidRPr="00CE704F">
        <w:rPr>
          <w:rFonts w:ascii="Garamond" w:hAnsi="Garamond"/>
          <w:b/>
          <w:sz w:val="24"/>
          <w:szCs w:val="24"/>
        </w:rPr>
        <w:t>Describe</w:t>
      </w:r>
      <w:r w:rsidRPr="00CE704F">
        <w:rPr>
          <w:rFonts w:ascii="Garamond" w:hAnsi="Garamond"/>
          <w:sz w:val="24"/>
          <w:szCs w:val="24"/>
        </w:rPr>
        <w:t xml:space="preserve"> la mola:</w:t>
      </w:r>
    </w:p>
    <w:p w14:paraId="490C2A1E" w14:textId="77777777" w:rsidR="002532AA" w:rsidRPr="00CE704F" w:rsidRDefault="002532AA" w:rsidP="002532AA">
      <w:pPr>
        <w:numPr>
          <w:ilvl w:val="1"/>
          <w:numId w:val="13"/>
        </w:numPr>
        <w:jc w:val="both"/>
        <w:rPr>
          <w:rFonts w:ascii="Garamond" w:hAnsi="Garamond"/>
          <w:sz w:val="24"/>
          <w:szCs w:val="24"/>
          <w:lang w:val="es-ES"/>
        </w:rPr>
      </w:pPr>
      <w:r w:rsidRPr="00CE704F">
        <w:rPr>
          <w:rFonts w:ascii="Garamond" w:hAnsi="Garamond"/>
          <w:sz w:val="24"/>
          <w:szCs w:val="24"/>
          <w:lang w:val="es-ES"/>
        </w:rPr>
        <w:t>¿Qué veis en el centro?</w:t>
      </w:r>
    </w:p>
    <w:p w14:paraId="72B898C9" w14:textId="77777777" w:rsidR="002532AA" w:rsidRPr="00CE704F" w:rsidRDefault="002532AA" w:rsidP="002532AA">
      <w:pPr>
        <w:numPr>
          <w:ilvl w:val="2"/>
          <w:numId w:val="13"/>
        </w:numPr>
        <w:jc w:val="both"/>
        <w:rPr>
          <w:rFonts w:ascii="Garamond" w:hAnsi="Garamond"/>
          <w:sz w:val="24"/>
          <w:szCs w:val="24"/>
        </w:rPr>
      </w:pPr>
      <w:r w:rsidRPr="00CE704F">
        <w:rPr>
          <w:rFonts w:ascii="Garamond" w:hAnsi="Garamond"/>
          <w:sz w:val="24"/>
          <w:szCs w:val="24"/>
        </w:rPr>
        <w:t xml:space="preserve">En </w:t>
      </w:r>
      <w:proofErr w:type="spellStart"/>
      <w:r w:rsidRPr="00CE704F">
        <w:rPr>
          <w:rFonts w:ascii="Garamond" w:hAnsi="Garamond"/>
          <w:sz w:val="24"/>
          <w:szCs w:val="24"/>
        </w:rPr>
        <w:t>el</w:t>
      </w:r>
      <w:proofErr w:type="spellEnd"/>
      <w:r w:rsidRPr="00CE704F">
        <w:rPr>
          <w:rFonts w:ascii="Garamond" w:hAnsi="Garamond"/>
          <w:sz w:val="24"/>
          <w:szCs w:val="24"/>
        </w:rPr>
        <w:t xml:space="preserve"> </w:t>
      </w:r>
      <w:proofErr w:type="spellStart"/>
      <w:r w:rsidRPr="00CE704F">
        <w:rPr>
          <w:rFonts w:ascii="Garamond" w:hAnsi="Garamond"/>
          <w:sz w:val="24"/>
          <w:szCs w:val="24"/>
        </w:rPr>
        <w:t>centro</w:t>
      </w:r>
      <w:proofErr w:type="spellEnd"/>
      <w:r w:rsidRPr="00CE704F">
        <w:rPr>
          <w:rFonts w:ascii="Garamond" w:hAnsi="Garamond"/>
          <w:sz w:val="24"/>
          <w:szCs w:val="24"/>
        </w:rPr>
        <w:t xml:space="preserve"> </w:t>
      </w:r>
      <w:proofErr w:type="spellStart"/>
      <w:r w:rsidRPr="00CE704F">
        <w:rPr>
          <w:rFonts w:ascii="Garamond" w:hAnsi="Garamond"/>
          <w:sz w:val="24"/>
          <w:szCs w:val="24"/>
        </w:rPr>
        <w:t>vemos</w:t>
      </w:r>
      <w:proofErr w:type="spellEnd"/>
      <w:r w:rsidRPr="00CE704F">
        <w:rPr>
          <w:rFonts w:ascii="Garamond" w:hAnsi="Garamond"/>
          <w:sz w:val="24"/>
          <w:szCs w:val="24"/>
        </w:rPr>
        <w:t>…</w:t>
      </w:r>
    </w:p>
    <w:p w14:paraId="2ECA59B2" w14:textId="77777777" w:rsidR="002532AA" w:rsidRPr="00CE704F" w:rsidRDefault="002532AA" w:rsidP="002532AA">
      <w:pPr>
        <w:numPr>
          <w:ilvl w:val="1"/>
          <w:numId w:val="13"/>
        </w:numPr>
        <w:jc w:val="both"/>
        <w:rPr>
          <w:rFonts w:ascii="Garamond" w:hAnsi="Garamond"/>
          <w:sz w:val="24"/>
          <w:szCs w:val="24"/>
          <w:lang w:val="es-ES"/>
        </w:rPr>
      </w:pPr>
      <w:r w:rsidRPr="00CE704F">
        <w:rPr>
          <w:rFonts w:ascii="Garamond" w:hAnsi="Garamond"/>
          <w:sz w:val="24"/>
          <w:szCs w:val="24"/>
          <w:lang w:val="es-ES"/>
        </w:rPr>
        <w:t>¿Qué veis en los laterales?</w:t>
      </w:r>
    </w:p>
    <w:p w14:paraId="23DFD31D" w14:textId="77777777" w:rsidR="002532AA" w:rsidRPr="00CE704F" w:rsidRDefault="002532AA" w:rsidP="002532AA">
      <w:pPr>
        <w:numPr>
          <w:ilvl w:val="2"/>
          <w:numId w:val="13"/>
        </w:numPr>
        <w:jc w:val="both"/>
        <w:rPr>
          <w:rFonts w:ascii="Garamond" w:hAnsi="Garamond"/>
          <w:sz w:val="24"/>
          <w:szCs w:val="24"/>
        </w:rPr>
      </w:pPr>
      <w:r w:rsidRPr="00CE704F">
        <w:rPr>
          <w:rFonts w:ascii="Garamond" w:hAnsi="Garamond"/>
          <w:sz w:val="24"/>
          <w:szCs w:val="24"/>
        </w:rPr>
        <w:t xml:space="preserve">A la </w:t>
      </w:r>
      <w:proofErr w:type="spellStart"/>
      <w:r w:rsidRPr="00CE704F">
        <w:rPr>
          <w:rFonts w:ascii="Garamond" w:hAnsi="Garamond"/>
          <w:sz w:val="24"/>
          <w:szCs w:val="24"/>
        </w:rPr>
        <w:t>derecha</w:t>
      </w:r>
      <w:proofErr w:type="spellEnd"/>
      <w:r w:rsidRPr="00CE704F">
        <w:rPr>
          <w:rFonts w:ascii="Garamond" w:hAnsi="Garamond"/>
          <w:sz w:val="24"/>
          <w:szCs w:val="24"/>
        </w:rPr>
        <w:t xml:space="preserve"> </w:t>
      </w:r>
      <w:proofErr w:type="spellStart"/>
      <w:r w:rsidRPr="00CE704F">
        <w:rPr>
          <w:rFonts w:ascii="Garamond" w:hAnsi="Garamond"/>
          <w:sz w:val="24"/>
          <w:szCs w:val="24"/>
        </w:rPr>
        <w:t>vemos</w:t>
      </w:r>
      <w:proofErr w:type="spellEnd"/>
      <w:r w:rsidRPr="00CE704F">
        <w:rPr>
          <w:rFonts w:ascii="Garamond" w:hAnsi="Garamond"/>
          <w:sz w:val="24"/>
          <w:szCs w:val="24"/>
        </w:rPr>
        <w:t>…</w:t>
      </w:r>
    </w:p>
    <w:p w14:paraId="5CB2C405" w14:textId="77777777" w:rsidR="002532AA" w:rsidRPr="00CE704F" w:rsidRDefault="002532AA" w:rsidP="002532AA">
      <w:pPr>
        <w:numPr>
          <w:ilvl w:val="2"/>
          <w:numId w:val="13"/>
        </w:numPr>
        <w:jc w:val="both"/>
        <w:rPr>
          <w:rFonts w:ascii="Garamond" w:hAnsi="Garamond"/>
          <w:sz w:val="24"/>
          <w:szCs w:val="24"/>
        </w:rPr>
      </w:pPr>
      <w:r w:rsidRPr="00CE704F">
        <w:rPr>
          <w:rFonts w:ascii="Garamond" w:hAnsi="Garamond"/>
          <w:sz w:val="24"/>
          <w:szCs w:val="24"/>
        </w:rPr>
        <w:t xml:space="preserve">A la </w:t>
      </w:r>
      <w:proofErr w:type="spellStart"/>
      <w:r w:rsidRPr="00CE704F">
        <w:rPr>
          <w:rFonts w:ascii="Garamond" w:hAnsi="Garamond"/>
          <w:sz w:val="24"/>
          <w:szCs w:val="24"/>
        </w:rPr>
        <w:t>izquierda</w:t>
      </w:r>
      <w:proofErr w:type="spellEnd"/>
      <w:r w:rsidRPr="00CE704F">
        <w:rPr>
          <w:rFonts w:ascii="Garamond" w:hAnsi="Garamond"/>
          <w:sz w:val="24"/>
          <w:szCs w:val="24"/>
        </w:rPr>
        <w:t xml:space="preserve"> </w:t>
      </w:r>
      <w:proofErr w:type="spellStart"/>
      <w:r w:rsidRPr="00CE704F">
        <w:rPr>
          <w:rFonts w:ascii="Garamond" w:hAnsi="Garamond"/>
          <w:sz w:val="24"/>
          <w:szCs w:val="24"/>
        </w:rPr>
        <w:t>vemos</w:t>
      </w:r>
      <w:proofErr w:type="spellEnd"/>
      <w:r w:rsidRPr="00CE704F">
        <w:rPr>
          <w:rFonts w:ascii="Garamond" w:hAnsi="Garamond"/>
          <w:sz w:val="24"/>
          <w:szCs w:val="24"/>
        </w:rPr>
        <w:t>…</w:t>
      </w:r>
    </w:p>
    <w:p w14:paraId="5116CE67" w14:textId="77777777" w:rsidR="002532AA" w:rsidRPr="00CE704F" w:rsidRDefault="002532AA" w:rsidP="002532AA">
      <w:pPr>
        <w:numPr>
          <w:ilvl w:val="2"/>
          <w:numId w:val="13"/>
        </w:numPr>
        <w:jc w:val="both"/>
        <w:rPr>
          <w:rFonts w:ascii="Garamond" w:hAnsi="Garamond"/>
          <w:sz w:val="24"/>
          <w:szCs w:val="24"/>
        </w:rPr>
      </w:pPr>
      <w:r w:rsidRPr="00CE704F">
        <w:rPr>
          <w:rFonts w:ascii="Garamond" w:hAnsi="Garamond"/>
          <w:sz w:val="24"/>
          <w:szCs w:val="24"/>
        </w:rPr>
        <w:t xml:space="preserve">Arriba </w:t>
      </w:r>
      <w:proofErr w:type="spellStart"/>
      <w:r w:rsidRPr="00CE704F">
        <w:rPr>
          <w:rFonts w:ascii="Garamond" w:hAnsi="Garamond"/>
          <w:sz w:val="24"/>
          <w:szCs w:val="24"/>
        </w:rPr>
        <w:t>vemos</w:t>
      </w:r>
      <w:proofErr w:type="spellEnd"/>
      <w:r w:rsidRPr="00CE704F">
        <w:rPr>
          <w:rFonts w:ascii="Garamond" w:hAnsi="Garamond"/>
          <w:sz w:val="24"/>
          <w:szCs w:val="24"/>
        </w:rPr>
        <w:t>…</w:t>
      </w:r>
    </w:p>
    <w:p w14:paraId="72F93668" w14:textId="77777777" w:rsidR="002532AA" w:rsidRPr="00CE704F" w:rsidRDefault="002532AA" w:rsidP="002532AA">
      <w:pPr>
        <w:numPr>
          <w:ilvl w:val="2"/>
          <w:numId w:val="13"/>
        </w:numPr>
        <w:jc w:val="both"/>
        <w:rPr>
          <w:rFonts w:ascii="Garamond" w:hAnsi="Garamond"/>
          <w:sz w:val="24"/>
          <w:szCs w:val="24"/>
        </w:rPr>
      </w:pPr>
      <w:r w:rsidRPr="00CE704F">
        <w:rPr>
          <w:rFonts w:ascii="Garamond" w:hAnsi="Garamond"/>
          <w:sz w:val="24"/>
          <w:szCs w:val="24"/>
        </w:rPr>
        <w:t xml:space="preserve">Abajo </w:t>
      </w:r>
      <w:proofErr w:type="spellStart"/>
      <w:r w:rsidRPr="00CE704F">
        <w:rPr>
          <w:rFonts w:ascii="Garamond" w:hAnsi="Garamond"/>
          <w:sz w:val="24"/>
          <w:szCs w:val="24"/>
        </w:rPr>
        <w:t>vemos</w:t>
      </w:r>
      <w:proofErr w:type="spellEnd"/>
      <w:r w:rsidRPr="00CE704F">
        <w:rPr>
          <w:rFonts w:ascii="Garamond" w:hAnsi="Garamond"/>
          <w:sz w:val="24"/>
          <w:szCs w:val="24"/>
        </w:rPr>
        <w:t>…</w:t>
      </w:r>
    </w:p>
    <w:p w14:paraId="5DA930AF" w14:textId="77777777" w:rsidR="002532AA" w:rsidRPr="00CE704F" w:rsidRDefault="002532AA" w:rsidP="002532AA">
      <w:pPr>
        <w:numPr>
          <w:ilvl w:val="1"/>
          <w:numId w:val="13"/>
        </w:numPr>
        <w:jc w:val="both"/>
        <w:rPr>
          <w:rFonts w:ascii="Garamond" w:hAnsi="Garamond"/>
          <w:sz w:val="24"/>
          <w:szCs w:val="24"/>
        </w:rPr>
      </w:pPr>
      <w:r w:rsidRPr="00CE704F">
        <w:rPr>
          <w:rFonts w:ascii="Garamond" w:hAnsi="Garamond"/>
          <w:sz w:val="24"/>
          <w:szCs w:val="24"/>
        </w:rPr>
        <w:t>¿</w:t>
      </w:r>
      <w:proofErr w:type="spellStart"/>
      <w:r w:rsidRPr="00CE704F">
        <w:rPr>
          <w:rFonts w:ascii="Garamond" w:hAnsi="Garamond"/>
          <w:sz w:val="24"/>
          <w:szCs w:val="24"/>
        </w:rPr>
        <w:t>Cómo</w:t>
      </w:r>
      <w:proofErr w:type="spellEnd"/>
      <w:r w:rsidRPr="00CE704F">
        <w:rPr>
          <w:rFonts w:ascii="Garamond" w:hAnsi="Garamond"/>
          <w:sz w:val="24"/>
          <w:szCs w:val="24"/>
        </w:rPr>
        <w:t xml:space="preserve"> son </w:t>
      </w:r>
      <w:proofErr w:type="spellStart"/>
      <w:r w:rsidRPr="00CE704F">
        <w:rPr>
          <w:rFonts w:ascii="Garamond" w:hAnsi="Garamond"/>
          <w:sz w:val="24"/>
          <w:szCs w:val="24"/>
        </w:rPr>
        <w:t>los</w:t>
      </w:r>
      <w:proofErr w:type="spellEnd"/>
      <w:r w:rsidRPr="00CE704F">
        <w:rPr>
          <w:rFonts w:ascii="Garamond" w:hAnsi="Garamond"/>
          <w:sz w:val="24"/>
          <w:szCs w:val="24"/>
        </w:rPr>
        <w:t xml:space="preserve"> </w:t>
      </w:r>
      <w:proofErr w:type="spellStart"/>
      <w:r w:rsidRPr="00CE704F">
        <w:rPr>
          <w:rFonts w:ascii="Garamond" w:hAnsi="Garamond"/>
          <w:sz w:val="24"/>
          <w:szCs w:val="24"/>
        </w:rPr>
        <w:t>colores</w:t>
      </w:r>
      <w:proofErr w:type="spellEnd"/>
      <w:r w:rsidRPr="00CE704F">
        <w:rPr>
          <w:rFonts w:ascii="Garamond" w:hAnsi="Garamond"/>
          <w:sz w:val="24"/>
          <w:szCs w:val="24"/>
        </w:rPr>
        <w:t>?</w:t>
      </w:r>
    </w:p>
    <w:p w14:paraId="3EBDA1FC" w14:textId="77777777" w:rsidR="002532AA" w:rsidRPr="00CE704F" w:rsidRDefault="002532AA" w:rsidP="002532AA">
      <w:pPr>
        <w:numPr>
          <w:ilvl w:val="1"/>
          <w:numId w:val="13"/>
        </w:numPr>
        <w:jc w:val="both"/>
        <w:rPr>
          <w:rFonts w:ascii="Garamond" w:hAnsi="Garamond"/>
          <w:sz w:val="24"/>
          <w:szCs w:val="24"/>
        </w:rPr>
      </w:pPr>
      <w:r w:rsidRPr="00CE704F">
        <w:rPr>
          <w:rFonts w:ascii="Garamond" w:hAnsi="Garamond"/>
          <w:sz w:val="24"/>
          <w:szCs w:val="24"/>
        </w:rPr>
        <w:t xml:space="preserve">¿Tiene </w:t>
      </w:r>
      <w:proofErr w:type="spellStart"/>
      <w:r w:rsidRPr="00CE704F">
        <w:rPr>
          <w:rFonts w:ascii="Garamond" w:hAnsi="Garamond"/>
          <w:sz w:val="24"/>
          <w:szCs w:val="24"/>
        </w:rPr>
        <w:t>formas</w:t>
      </w:r>
      <w:proofErr w:type="spellEnd"/>
      <w:r w:rsidRPr="00CE704F">
        <w:rPr>
          <w:rFonts w:ascii="Garamond" w:hAnsi="Garamond"/>
          <w:sz w:val="24"/>
          <w:szCs w:val="24"/>
        </w:rPr>
        <w:t xml:space="preserve"> </w:t>
      </w:r>
      <w:proofErr w:type="spellStart"/>
      <w:r w:rsidRPr="00CE704F">
        <w:rPr>
          <w:rFonts w:ascii="Garamond" w:hAnsi="Garamond"/>
          <w:sz w:val="24"/>
          <w:szCs w:val="24"/>
        </w:rPr>
        <w:t>geométricas</w:t>
      </w:r>
      <w:proofErr w:type="spellEnd"/>
      <w:r w:rsidRPr="00CE704F">
        <w:rPr>
          <w:rFonts w:ascii="Garamond" w:hAnsi="Garamond"/>
          <w:sz w:val="24"/>
          <w:szCs w:val="24"/>
        </w:rPr>
        <w:t>?</w:t>
      </w:r>
    </w:p>
    <w:p w14:paraId="0BFC166B" w14:textId="77777777" w:rsidR="002532AA" w:rsidRPr="00CE704F" w:rsidRDefault="002532AA" w:rsidP="002532AA">
      <w:pPr>
        <w:numPr>
          <w:ilvl w:val="2"/>
          <w:numId w:val="13"/>
        </w:numPr>
        <w:jc w:val="both"/>
        <w:rPr>
          <w:rFonts w:ascii="Garamond" w:hAnsi="Garamond"/>
          <w:sz w:val="24"/>
          <w:szCs w:val="24"/>
          <w:lang w:val="es-ES"/>
        </w:rPr>
      </w:pPr>
      <w:r w:rsidRPr="00CE704F">
        <w:rPr>
          <w:rFonts w:ascii="Garamond" w:hAnsi="Garamond"/>
          <w:sz w:val="24"/>
          <w:szCs w:val="24"/>
          <w:lang w:val="es-ES"/>
        </w:rPr>
        <w:t>Si la respuesta es afirmativa, ¿cómo son?</w:t>
      </w:r>
    </w:p>
    <w:p w14:paraId="60F4C07D" w14:textId="77777777" w:rsidR="002532AA" w:rsidRPr="00CE704F" w:rsidRDefault="002532AA" w:rsidP="002532AA">
      <w:pPr>
        <w:numPr>
          <w:ilvl w:val="2"/>
          <w:numId w:val="13"/>
        </w:numPr>
        <w:jc w:val="both"/>
        <w:rPr>
          <w:rFonts w:ascii="Garamond" w:hAnsi="Garamond"/>
          <w:sz w:val="24"/>
          <w:szCs w:val="24"/>
          <w:lang w:val="es-ES"/>
        </w:rPr>
      </w:pPr>
      <w:r w:rsidRPr="00CE704F">
        <w:rPr>
          <w:rFonts w:ascii="Garamond" w:hAnsi="Garamond"/>
          <w:sz w:val="24"/>
          <w:szCs w:val="24"/>
          <w:lang w:val="es-ES"/>
        </w:rPr>
        <w:t xml:space="preserve">Cuadrados, rectángulos, triángulos, rombos, círculos, etc. </w:t>
      </w:r>
    </w:p>
    <w:p w14:paraId="28896F67" w14:textId="77777777" w:rsidR="002532AA" w:rsidRPr="00CE704F" w:rsidRDefault="002532AA" w:rsidP="002532AA">
      <w:pPr>
        <w:numPr>
          <w:ilvl w:val="1"/>
          <w:numId w:val="13"/>
        </w:numPr>
        <w:jc w:val="both"/>
        <w:rPr>
          <w:rFonts w:ascii="Garamond" w:hAnsi="Garamond"/>
          <w:sz w:val="24"/>
          <w:szCs w:val="24"/>
          <w:lang w:val="es-ES"/>
        </w:rPr>
      </w:pPr>
      <w:r w:rsidRPr="00CE704F">
        <w:rPr>
          <w:rFonts w:ascii="Garamond" w:hAnsi="Garamond"/>
          <w:sz w:val="24"/>
          <w:szCs w:val="24"/>
          <w:lang w:val="es-ES"/>
        </w:rPr>
        <w:t>¿Tiene objetos, animales o personas?</w:t>
      </w:r>
    </w:p>
    <w:p w14:paraId="3B837CCA" w14:textId="77777777" w:rsidR="002532AA" w:rsidRPr="00CE704F" w:rsidRDefault="002532AA" w:rsidP="002532AA">
      <w:pPr>
        <w:numPr>
          <w:ilvl w:val="2"/>
          <w:numId w:val="13"/>
        </w:numPr>
        <w:jc w:val="both"/>
        <w:rPr>
          <w:rFonts w:ascii="Garamond" w:hAnsi="Garamond"/>
          <w:sz w:val="24"/>
          <w:szCs w:val="24"/>
        </w:rPr>
      </w:pPr>
      <w:r w:rsidRPr="00CE704F">
        <w:rPr>
          <w:rFonts w:ascii="Garamond" w:hAnsi="Garamond"/>
          <w:sz w:val="24"/>
          <w:szCs w:val="24"/>
        </w:rPr>
        <w:t xml:space="preserve">En </w:t>
      </w:r>
      <w:proofErr w:type="spellStart"/>
      <w:r w:rsidRPr="00CE704F">
        <w:rPr>
          <w:rFonts w:ascii="Garamond" w:hAnsi="Garamond"/>
          <w:sz w:val="24"/>
          <w:szCs w:val="24"/>
        </w:rPr>
        <w:t>caso</w:t>
      </w:r>
      <w:proofErr w:type="spellEnd"/>
      <w:r w:rsidRPr="00CE704F">
        <w:rPr>
          <w:rFonts w:ascii="Garamond" w:hAnsi="Garamond"/>
          <w:sz w:val="24"/>
          <w:szCs w:val="24"/>
        </w:rPr>
        <w:t xml:space="preserve"> </w:t>
      </w:r>
      <w:proofErr w:type="spellStart"/>
      <w:r w:rsidRPr="00CE704F">
        <w:rPr>
          <w:rFonts w:ascii="Garamond" w:hAnsi="Garamond"/>
          <w:sz w:val="24"/>
          <w:szCs w:val="24"/>
        </w:rPr>
        <w:t>afirmativo</w:t>
      </w:r>
      <w:proofErr w:type="spellEnd"/>
      <w:r w:rsidRPr="00CE704F">
        <w:rPr>
          <w:rFonts w:ascii="Garamond" w:hAnsi="Garamond"/>
          <w:sz w:val="24"/>
          <w:szCs w:val="24"/>
        </w:rPr>
        <w:t>, ¿</w:t>
      </w:r>
      <w:proofErr w:type="spellStart"/>
      <w:r w:rsidRPr="00CE704F">
        <w:rPr>
          <w:rFonts w:ascii="Garamond" w:hAnsi="Garamond"/>
          <w:sz w:val="24"/>
          <w:szCs w:val="24"/>
        </w:rPr>
        <w:t>cuáles</w:t>
      </w:r>
      <w:proofErr w:type="spellEnd"/>
      <w:r w:rsidRPr="00CE704F">
        <w:rPr>
          <w:rFonts w:ascii="Garamond" w:hAnsi="Garamond"/>
          <w:sz w:val="24"/>
          <w:szCs w:val="24"/>
        </w:rPr>
        <w:t>?</w:t>
      </w:r>
    </w:p>
    <w:p w14:paraId="3E5717F7" w14:textId="77777777" w:rsidR="002532AA" w:rsidRPr="00CE704F" w:rsidRDefault="002532AA" w:rsidP="002532AA">
      <w:pPr>
        <w:numPr>
          <w:ilvl w:val="1"/>
          <w:numId w:val="13"/>
        </w:numPr>
        <w:jc w:val="both"/>
        <w:rPr>
          <w:rFonts w:ascii="Garamond" w:hAnsi="Garamond"/>
          <w:sz w:val="24"/>
          <w:szCs w:val="24"/>
        </w:rPr>
      </w:pPr>
      <w:r w:rsidRPr="00CE704F">
        <w:rPr>
          <w:rFonts w:ascii="Garamond" w:hAnsi="Garamond"/>
          <w:sz w:val="24"/>
          <w:szCs w:val="24"/>
        </w:rPr>
        <w:t>¿</w:t>
      </w:r>
      <w:proofErr w:type="spellStart"/>
      <w:r w:rsidRPr="00CE704F">
        <w:rPr>
          <w:rFonts w:ascii="Garamond" w:hAnsi="Garamond"/>
          <w:sz w:val="24"/>
          <w:szCs w:val="24"/>
        </w:rPr>
        <w:t>Narra</w:t>
      </w:r>
      <w:proofErr w:type="spellEnd"/>
      <w:r w:rsidRPr="00CE704F">
        <w:rPr>
          <w:rFonts w:ascii="Garamond" w:hAnsi="Garamond"/>
          <w:sz w:val="24"/>
          <w:szCs w:val="24"/>
        </w:rPr>
        <w:t xml:space="preserve"> </w:t>
      </w:r>
      <w:proofErr w:type="spellStart"/>
      <w:r w:rsidRPr="00CE704F">
        <w:rPr>
          <w:rFonts w:ascii="Garamond" w:hAnsi="Garamond"/>
          <w:sz w:val="24"/>
          <w:szCs w:val="24"/>
        </w:rPr>
        <w:t>una</w:t>
      </w:r>
      <w:proofErr w:type="spellEnd"/>
      <w:r w:rsidRPr="00CE704F">
        <w:rPr>
          <w:rFonts w:ascii="Garamond" w:hAnsi="Garamond"/>
          <w:sz w:val="24"/>
          <w:szCs w:val="24"/>
        </w:rPr>
        <w:t xml:space="preserve"> </w:t>
      </w:r>
      <w:proofErr w:type="spellStart"/>
      <w:r w:rsidRPr="00CE704F">
        <w:rPr>
          <w:rFonts w:ascii="Garamond" w:hAnsi="Garamond"/>
          <w:sz w:val="24"/>
          <w:szCs w:val="24"/>
        </w:rPr>
        <w:t>historia</w:t>
      </w:r>
      <w:proofErr w:type="spellEnd"/>
      <w:r w:rsidRPr="00CE704F">
        <w:rPr>
          <w:rFonts w:ascii="Garamond" w:hAnsi="Garamond"/>
          <w:sz w:val="24"/>
          <w:szCs w:val="24"/>
        </w:rPr>
        <w:t>?</w:t>
      </w:r>
    </w:p>
    <w:p w14:paraId="2E3F3C9E" w14:textId="77777777" w:rsidR="002532AA" w:rsidRPr="00CE704F" w:rsidRDefault="002532AA" w:rsidP="002532AA">
      <w:pPr>
        <w:numPr>
          <w:ilvl w:val="2"/>
          <w:numId w:val="13"/>
        </w:numPr>
        <w:jc w:val="both"/>
        <w:rPr>
          <w:rFonts w:ascii="Garamond" w:hAnsi="Garamond"/>
          <w:sz w:val="24"/>
          <w:szCs w:val="24"/>
          <w:lang w:val="es-ES"/>
        </w:rPr>
      </w:pPr>
      <w:r w:rsidRPr="00CE704F">
        <w:rPr>
          <w:rFonts w:ascii="Garamond" w:hAnsi="Garamond"/>
          <w:sz w:val="24"/>
          <w:szCs w:val="24"/>
          <w:lang w:val="es-ES"/>
        </w:rPr>
        <w:t>Si la respuesta es afirmativa, ¿qué historia narra?</w:t>
      </w:r>
    </w:p>
    <w:p w14:paraId="4B0543BA" w14:textId="77777777" w:rsidR="002532AA" w:rsidRPr="00CE704F" w:rsidRDefault="002532AA" w:rsidP="002532AA">
      <w:pPr>
        <w:numPr>
          <w:ilvl w:val="1"/>
          <w:numId w:val="13"/>
        </w:numPr>
        <w:jc w:val="both"/>
        <w:rPr>
          <w:rFonts w:ascii="Garamond" w:hAnsi="Garamond"/>
          <w:sz w:val="24"/>
          <w:szCs w:val="24"/>
          <w:lang w:val="es-ES"/>
        </w:rPr>
      </w:pPr>
      <w:r w:rsidRPr="00CE704F">
        <w:rPr>
          <w:rFonts w:ascii="Garamond" w:hAnsi="Garamond"/>
          <w:sz w:val="24"/>
          <w:szCs w:val="24"/>
          <w:lang w:val="es-ES"/>
        </w:rPr>
        <w:t>¿Qué técnicas de costura tiene? (</w:t>
      </w:r>
      <w:r w:rsidRPr="00CE704F">
        <w:rPr>
          <w:rFonts w:ascii="Garamond" w:hAnsi="Garamond"/>
          <w:i/>
          <w:sz w:val="24"/>
          <w:szCs w:val="24"/>
          <w:lang w:val="es-ES"/>
        </w:rPr>
        <w:t>Ver número 7 en vocabulario útil</w:t>
      </w:r>
      <w:r w:rsidRPr="00CE704F">
        <w:rPr>
          <w:rFonts w:ascii="Garamond" w:hAnsi="Garamond"/>
          <w:sz w:val="24"/>
          <w:szCs w:val="24"/>
          <w:lang w:val="es-ES"/>
        </w:rPr>
        <w:t>)</w:t>
      </w:r>
    </w:p>
    <w:p w14:paraId="2404179B" w14:textId="77777777" w:rsidR="002532AA" w:rsidRPr="00CE704F" w:rsidRDefault="002532AA" w:rsidP="002532AA">
      <w:pPr>
        <w:numPr>
          <w:ilvl w:val="1"/>
          <w:numId w:val="13"/>
        </w:numPr>
        <w:jc w:val="both"/>
        <w:rPr>
          <w:rFonts w:ascii="Garamond" w:hAnsi="Garamond"/>
          <w:sz w:val="24"/>
          <w:szCs w:val="24"/>
          <w:lang w:val="es-ES"/>
        </w:rPr>
      </w:pPr>
      <w:r w:rsidRPr="00CE704F">
        <w:rPr>
          <w:rFonts w:ascii="Garamond" w:hAnsi="Garamond"/>
          <w:sz w:val="24"/>
          <w:szCs w:val="24"/>
          <w:lang w:val="es-ES"/>
        </w:rPr>
        <w:lastRenderedPageBreak/>
        <w:t>¿Para qué sirve esa mola en específico?</w:t>
      </w:r>
    </w:p>
    <w:p w14:paraId="4C0A5167" w14:textId="77777777" w:rsidR="002532AA" w:rsidRPr="00CE704F" w:rsidRDefault="002532AA" w:rsidP="002532AA">
      <w:pPr>
        <w:numPr>
          <w:ilvl w:val="0"/>
          <w:numId w:val="13"/>
        </w:numPr>
        <w:jc w:val="both"/>
        <w:rPr>
          <w:rFonts w:ascii="Garamond" w:hAnsi="Garamond"/>
          <w:sz w:val="24"/>
          <w:szCs w:val="24"/>
        </w:rPr>
      </w:pPr>
      <w:r w:rsidRPr="00CE704F">
        <w:rPr>
          <w:rFonts w:ascii="Garamond" w:hAnsi="Garamond"/>
          <w:sz w:val="24"/>
          <w:szCs w:val="24"/>
        </w:rPr>
        <w:t xml:space="preserve">Para </w:t>
      </w:r>
      <w:proofErr w:type="spellStart"/>
      <w:r w:rsidRPr="00CE704F">
        <w:rPr>
          <w:rFonts w:ascii="Garamond" w:hAnsi="Garamond"/>
          <w:sz w:val="24"/>
          <w:szCs w:val="24"/>
        </w:rPr>
        <w:t>concluir</w:t>
      </w:r>
      <w:proofErr w:type="spellEnd"/>
      <w:r w:rsidRPr="00CE704F">
        <w:rPr>
          <w:rFonts w:ascii="Garamond" w:hAnsi="Garamond"/>
          <w:sz w:val="24"/>
          <w:szCs w:val="24"/>
        </w:rPr>
        <w:t xml:space="preserve"> </w:t>
      </w:r>
      <w:proofErr w:type="spellStart"/>
      <w:r w:rsidRPr="00CE704F">
        <w:rPr>
          <w:rFonts w:ascii="Garamond" w:hAnsi="Garamond"/>
          <w:sz w:val="24"/>
          <w:szCs w:val="24"/>
        </w:rPr>
        <w:t>tu</w:t>
      </w:r>
      <w:proofErr w:type="spellEnd"/>
      <w:r w:rsidRPr="00CE704F">
        <w:rPr>
          <w:rFonts w:ascii="Garamond" w:hAnsi="Garamond"/>
          <w:sz w:val="24"/>
          <w:szCs w:val="24"/>
        </w:rPr>
        <w:t xml:space="preserve"> </w:t>
      </w:r>
      <w:proofErr w:type="spellStart"/>
      <w:r w:rsidRPr="00CE704F">
        <w:rPr>
          <w:rFonts w:ascii="Garamond" w:hAnsi="Garamond"/>
          <w:sz w:val="24"/>
          <w:szCs w:val="24"/>
        </w:rPr>
        <w:t>texto</w:t>
      </w:r>
      <w:proofErr w:type="spellEnd"/>
      <w:r w:rsidRPr="00CE704F">
        <w:rPr>
          <w:rFonts w:ascii="Garamond" w:hAnsi="Garamond"/>
          <w:sz w:val="24"/>
          <w:szCs w:val="24"/>
        </w:rPr>
        <w:t>:</w:t>
      </w:r>
    </w:p>
    <w:p w14:paraId="42E1A9D2" w14:textId="77777777" w:rsidR="002532AA" w:rsidRPr="00CE704F" w:rsidRDefault="002532AA" w:rsidP="002532AA">
      <w:pPr>
        <w:numPr>
          <w:ilvl w:val="1"/>
          <w:numId w:val="13"/>
        </w:numPr>
        <w:jc w:val="both"/>
        <w:rPr>
          <w:rFonts w:ascii="Garamond" w:hAnsi="Garamond"/>
          <w:sz w:val="24"/>
          <w:szCs w:val="24"/>
          <w:lang w:val="es-ES"/>
        </w:rPr>
      </w:pPr>
      <w:r w:rsidRPr="00CE704F">
        <w:rPr>
          <w:rFonts w:ascii="Garamond" w:hAnsi="Garamond"/>
          <w:sz w:val="24"/>
          <w:szCs w:val="24"/>
          <w:lang w:val="es-ES"/>
        </w:rPr>
        <w:t>¿Por qué elegisteis esa mola?</w:t>
      </w:r>
    </w:p>
    <w:p w14:paraId="663CA91D" w14:textId="77777777" w:rsidR="002532AA" w:rsidRPr="00CE704F" w:rsidRDefault="002532AA" w:rsidP="002532AA">
      <w:pPr>
        <w:numPr>
          <w:ilvl w:val="1"/>
          <w:numId w:val="13"/>
        </w:numPr>
        <w:jc w:val="both"/>
        <w:rPr>
          <w:rFonts w:ascii="Garamond" w:hAnsi="Garamond"/>
          <w:sz w:val="24"/>
          <w:szCs w:val="24"/>
          <w:lang w:val="es-ES"/>
        </w:rPr>
      </w:pPr>
      <w:r w:rsidRPr="00CE704F">
        <w:rPr>
          <w:rFonts w:ascii="Garamond" w:hAnsi="Garamond"/>
          <w:sz w:val="24"/>
          <w:szCs w:val="24"/>
          <w:lang w:val="es-ES"/>
        </w:rPr>
        <w:t>¿Qué os ha llamado la atención?</w:t>
      </w:r>
    </w:p>
    <w:p w14:paraId="4030B6D8" w14:textId="77777777" w:rsidR="002532AA" w:rsidRDefault="002532AA" w:rsidP="002532AA">
      <w:pPr>
        <w:numPr>
          <w:ilvl w:val="0"/>
          <w:numId w:val="13"/>
        </w:numPr>
        <w:jc w:val="both"/>
        <w:rPr>
          <w:rFonts w:ascii="Garamond" w:hAnsi="Garamond"/>
          <w:sz w:val="24"/>
          <w:szCs w:val="24"/>
          <w:lang w:val="es-ES"/>
        </w:rPr>
      </w:pPr>
      <w:r w:rsidRPr="00CE704F">
        <w:rPr>
          <w:rFonts w:ascii="Garamond" w:hAnsi="Garamond"/>
          <w:sz w:val="24"/>
          <w:szCs w:val="24"/>
          <w:lang w:val="es-ES"/>
        </w:rPr>
        <w:t xml:space="preserve">No olvides escribir el número de tu mola o del panel de la mola en el catálogo del museo. </w:t>
      </w:r>
    </w:p>
    <w:p w14:paraId="2ABF817E" w14:textId="77777777" w:rsidR="002532AA" w:rsidRPr="00CE704F" w:rsidRDefault="002532AA" w:rsidP="002532AA">
      <w:pPr>
        <w:ind w:left="720"/>
        <w:jc w:val="both"/>
        <w:rPr>
          <w:rFonts w:ascii="Garamond" w:hAnsi="Garamond"/>
          <w:sz w:val="24"/>
          <w:szCs w:val="24"/>
          <w:lang w:val="es-ES"/>
        </w:rPr>
      </w:pPr>
    </w:p>
    <w:p w14:paraId="27E3593B" w14:textId="77777777" w:rsidR="002532AA" w:rsidRPr="00CE704F" w:rsidRDefault="002532AA" w:rsidP="002532AA">
      <w:pPr>
        <w:jc w:val="both"/>
        <w:rPr>
          <w:rFonts w:ascii="Garamond" w:hAnsi="Garamond"/>
          <w:b/>
          <w:sz w:val="24"/>
          <w:szCs w:val="24"/>
        </w:rPr>
      </w:pPr>
      <w:proofErr w:type="spellStart"/>
      <w:r w:rsidRPr="00CE704F">
        <w:rPr>
          <w:rFonts w:ascii="Garamond" w:hAnsi="Garamond"/>
          <w:b/>
          <w:sz w:val="24"/>
          <w:szCs w:val="24"/>
        </w:rPr>
        <w:t>Vocabulario</w:t>
      </w:r>
      <w:proofErr w:type="spellEnd"/>
      <w:r w:rsidRPr="00CE704F">
        <w:rPr>
          <w:rFonts w:ascii="Garamond" w:hAnsi="Garamond"/>
          <w:b/>
          <w:sz w:val="24"/>
          <w:szCs w:val="24"/>
        </w:rPr>
        <w:t xml:space="preserve"> </w:t>
      </w:r>
      <w:proofErr w:type="spellStart"/>
      <w:r w:rsidRPr="00CE704F">
        <w:rPr>
          <w:rFonts w:ascii="Garamond" w:hAnsi="Garamond"/>
          <w:b/>
          <w:sz w:val="24"/>
          <w:szCs w:val="24"/>
        </w:rPr>
        <w:t>útil</w:t>
      </w:r>
      <w:proofErr w:type="spellEnd"/>
      <w:r w:rsidRPr="00CE704F">
        <w:rPr>
          <w:rFonts w:ascii="Garamond" w:hAnsi="Garamond"/>
          <w:b/>
          <w:sz w:val="24"/>
          <w:szCs w:val="24"/>
        </w:rPr>
        <w:t>:</w:t>
      </w:r>
    </w:p>
    <w:p w14:paraId="57E30154" w14:textId="77777777" w:rsidR="002532AA" w:rsidRPr="00CE704F" w:rsidRDefault="002532AA" w:rsidP="002532AA">
      <w:pPr>
        <w:numPr>
          <w:ilvl w:val="0"/>
          <w:numId w:val="12"/>
        </w:numPr>
        <w:jc w:val="both"/>
        <w:rPr>
          <w:rFonts w:ascii="Garamond" w:hAnsi="Garamond"/>
          <w:sz w:val="24"/>
          <w:szCs w:val="24"/>
        </w:rPr>
      </w:pPr>
      <w:proofErr w:type="spellStart"/>
      <w:r w:rsidRPr="00CE704F">
        <w:rPr>
          <w:rFonts w:ascii="Garamond" w:hAnsi="Garamond"/>
          <w:b/>
          <w:sz w:val="24"/>
          <w:szCs w:val="24"/>
        </w:rPr>
        <w:t>Capas</w:t>
      </w:r>
      <w:proofErr w:type="spellEnd"/>
      <w:r w:rsidRPr="00CE704F">
        <w:rPr>
          <w:rFonts w:ascii="Garamond" w:hAnsi="Garamond"/>
          <w:sz w:val="24"/>
          <w:szCs w:val="24"/>
        </w:rPr>
        <w:t xml:space="preserve">: </w:t>
      </w:r>
      <w:r w:rsidRPr="00CE704F">
        <w:rPr>
          <w:rFonts w:ascii="Garamond" w:hAnsi="Garamond"/>
          <w:i/>
          <w:sz w:val="24"/>
          <w:szCs w:val="24"/>
        </w:rPr>
        <w:t>layers</w:t>
      </w:r>
    </w:p>
    <w:p w14:paraId="32C15A4B" w14:textId="3AFFAC42" w:rsidR="00091851" w:rsidRPr="00091851" w:rsidRDefault="00091851" w:rsidP="00091851">
      <w:pPr>
        <w:ind w:left="720"/>
        <w:jc w:val="both"/>
        <w:rPr>
          <w:rFonts w:ascii="Garamond" w:hAnsi="Garamond"/>
          <w:sz w:val="24"/>
          <w:szCs w:val="24"/>
        </w:rPr>
      </w:pPr>
      <w:r w:rsidRPr="00CE704F">
        <w:rPr>
          <w:rFonts w:ascii="Garamond" w:hAnsi="Garamond"/>
          <w:noProof/>
          <w:sz w:val="24"/>
          <w:szCs w:val="24"/>
        </w:rPr>
        <w:drawing>
          <wp:anchor distT="0" distB="0" distL="114300" distR="114300" simplePos="0" relativeHeight="251665408" behindDoc="0" locked="0" layoutInCell="1" allowOverlap="1" wp14:anchorId="7336DDC8" wp14:editId="14A6B440">
            <wp:simplePos x="0" y="0"/>
            <wp:positionH relativeFrom="column">
              <wp:posOffset>346779</wp:posOffset>
            </wp:positionH>
            <wp:positionV relativeFrom="paragraph">
              <wp:posOffset>59055</wp:posOffset>
            </wp:positionV>
            <wp:extent cx="2842401" cy="1556606"/>
            <wp:effectExtent l="0" t="0" r="2540" b="5715"/>
            <wp:wrapSquare wrapText="bothSides"/>
            <wp:docPr id="17" name="image2.gif" descr="Related image"/>
            <wp:cNvGraphicFramePr/>
            <a:graphic xmlns:a="http://schemas.openxmlformats.org/drawingml/2006/main">
              <a:graphicData uri="http://schemas.openxmlformats.org/drawingml/2006/picture">
                <pic:pic xmlns:pic="http://schemas.openxmlformats.org/drawingml/2006/picture">
                  <pic:nvPicPr>
                    <pic:cNvPr id="0" name="image2.gif" descr="Related image"/>
                    <pic:cNvPicPr preferRelativeResize="0"/>
                  </pic:nvPicPr>
                  <pic:blipFill>
                    <a:blip r:embed="rId39" cstate="print">
                      <a:extLst>
                        <a:ext uri="{28A0092B-C50C-407E-A947-70E740481C1C}">
                          <a14:useLocalDpi xmlns:a14="http://schemas.microsoft.com/office/drawing/2010/main" val="0"/>
                        </a:ext>
                      </a:extLst>
                    </a:blip>
                    <a:srcRect/>
                    <a:stretch>
                      <a:fillRect/>
                    </a:stretch>
                  </pic:blipFill>
                  <pic:spPr>
                    <a:xfrm>
                      <a:off x="0" y="0"/>
                      <a:ext cx="2842401" cy="1556606"/>
                    </a:xfrm>
                    <a:prstGeom prst="rect">
                      <a:avLst/>
                    </a:prstGeom>
                    <a:ln/>
                  </pic:spPr>
                </pic:pic>
              </a:graphicData>
            </a:graphic>
            <wp14:sizeRelH relativeFrom="page">
              <wp14:pctWidth>0</wp14:pctWidth>
            </wp14:sizeRelH>
            <wp14:sizeRelV relativeFrom="page">
              <wp14:pctHeight>0</wp14:pctHeight>
            </wp14:sizeRelV>
          </wp:anchor>
        </w:drawing>
      </w:r>
    </w:p>
    <w:p w14:paraId="3572EF0F" w14:textId="1C766D19" w:rsidR="00091851" w:rsidRDefault="00091851" w:rsidP="00091851">
      <w:pPr>
        <w:ind w:firstLine="360"/>
        <w:jc w:val="both"/>
        <w:rPr>
          <w:rFonts w:ascii="Garamond" w:hAnsi="Garamond"/>
          <w:b/>
          <w:sz w:val="24"/>
          <w:szCs w:val="24"/>
        </w:rPr>
      </w:pPr>
    </w:p>
    <w:p w14:paraId="4FB2C7CA" w14:textId="1B247844" w:rsidR="00091851" w:rsidRDefault="00091851" w:rsidP="00091851">
      <w:pPr>
        <w:ind w:firstLine="360"/>
        <w:jc w:val="both"/>
        <w:rPr>
          <w:rFonts w:ascii="Garamond" w:hAnsi="Garamond"/>
          <w:b/>
          <w:sz w:val="24"/>
          <w:szCs w:val="24"/>
        </w:rPr>
      </w:pPr>
    </w:p>
    <w:p w14:paraId="67C2D3F9" w14:textId="721FAC38" w:rsidR="00091851" w:rsidRDefault="00091851" w:rsidP="00091851">
      <w:pPr>
        <w:ind w:firstLine="360"/>
        <w:jc w:val="both"/>
        <w:rPr>
          <w:rFonts w:ascii="Garamond" w:hAnsi="Garamond"/>
          <w:b/>
          <w:sz w:val="24"/>
          <w:szCs w:val="24"/>
        </w:rPr>
      </w:pPr>
    </w:p>
    <w:p w14:paraId="2EA184DA" w14:textId="6E038016" w:rsidR="00091851" w:rsidRDefault="00091851" w:rsidP="00091851">
      <w:pPr>
        <w:ind w:firstLine="360"/>
        <w:jc w:val="both"/>
        <w:rPr>
          <w:rFonts w:ascii="Garamond" w:hAnsi="Garamond"/>
          <w:b/>
          <w:sz w:val="24"/>
          <w:szCs w:val="24"/>
        </w:rPr>
      </w:pPr>
    </w:p>
    <w:p w14:paraId="13638267" w14:textId="37B1CC84" w:rsidR="00091851" w:rsidRDefault="00091851" w:rsidP="00091851">
      <w:pPr>
        <w:ind w:firstLine="360"/>
        <w:jc w:val="both"/>
        <w:rPr>
          <w:rFonts w:ascii="Garamond" w:hAnsi="Garamond"/>
          <w:b/>
          <w:sz w:val="24"/>
          <w:szCs w:val="24"/>
        </w:rPr>
      </w:pPr>
    </w:p>
    <w:p w14:paraId="4D82B4E5" w14:textId="77777777" w:rsidR="00091851" w:rsidRDefault="00091851" w:rsidP="00091851">
      <w:pPr>
        <w:ind w:firstLine="360"/>
        <w:jc w:val="both"/>
        <w:rPr>
          <w:rFonts w:ascii="Garamond" w:hAnsi="Garamond"/>
          <w:b/>
          <w:sz w:val="24"/>
          <w:szCs w:val="24"/>
        </w:rPr>
      </w:pPr>
    </w:p>
    <w:p w14:paraId="22AE50BA" w14:textId="77777777" w:rsidR="00091851" w:rsidRDefault="00091851" w:rsidP="00091851">
      <w:pPr>
        <w:ind w:firstLine="360"/>
        <w:jc w:val="both"/>
        <w:rPr>
          <w:rFonts w:ascii="Garamond" w:hAnsi="Garamond"/>
          <w:b/>
          <w:sz w:val="24"/>
          <w:szCs w:val="24"/>
        </w:rPr>
      </w:pPr>
    </w:p>
    <w:p w14:paraId="1C3CE181" w14:textId="77777777" w:rsidR="00091851" w:rsidRDefault="00091851" w:rsidP="00091851">
      <w:pPr>
        <w:ind w:firstLine="360"/>
        <w:jc w:val="both"/>
        <w:rPr>
          <w:rFonts w:ascii="Garamond" w:hAnsi="Garamond"/>
          <w:b/>
          <w:sz w:val="24"/>
          <w:szCs w:val="24"/>
        </w:rPr>
      </w:pPr>
    </w:p>
    <w:p w14:paraId="38401974" w14:textId="77777777" w:rsidR="00091851" w:rsidRDefault="00091851" w:rsidP="00091851">
      <w:pPr>
        <w:ind w:firstLine="360"/>
        <w:jc w:val="both"/>
        <w:rPr>
          <w:rFonts w:ascii="Garamond" w:hAnsi="Garamond"/>
          <w:b/>
          <w:sz w:val="24"/>
          <w:szCs w:val="24"/>
        </w:rPr>
      </w:pPr>
    </w:p>
    <w:p w14:paraId="22AD7894" w14:textId="77777777" w:rsidR="00091851" w:rsidRPr="00CE704F" w:rsidRDefault="00091851" w:rsidP="00091851">
      <w:pPr>
        <w:ind w:firstLine="720"/>
        <w:jc w:val="both"/>
        <w:rPr>
          <w:rFonts w:ascii="Garamond" w:hAnsi="Garamond"/>
          <w:i/>
          <w:sz w:val="24"/>
          <w:szCs w:val="24"/>
          <w:lang w:val="es-ES"/>
        </w:rPr>
      </w:pPr>
      <w:r>
        <w:rPr>
          <w:rFonts w:ascii="Garamond" w:hAnsi="Garamond"/>
          <w:i/>
          <w:sz w:val="24"/>
          <w:szCs w:val="24"/>
          <w:lang w:val="es-ES"/>
        </w:rPr>
        <w:fldChar w:fldCharType="begin"/>
      </w:r>
      <w:r>
        <w:rPr>
          <w:rFonts w:ascii="Garamond" w:hAnsi="Garamond"/>
          <w:i/>
          <w:sz w:val="24"/>
          <w:szCs w:val="24"/>
          <w:lang w:val="es-ES"/>
        </w:rPr>
        <w:instrText>HYPERLINK "https://etc.usf.edu/clipart/5200/5219/sewing_1_lg.gif"</w:instrText>
      </w:r>
      <w:r>
        <w:rPr>
          <w:rFonts w:ascii="Garamond" w:hAnsi="Garamond"/>
          <w:i/>
          <w:sz w:val="24"/>
          <w:szCs w:val="24"/>
          <w:lang w:val="es-ES"/>
        </w:rPr>
      </w:r>
      <w:r>
        <w:rPr>
          <w:rFonts w:ascii="Garamond" w:hAnsi="Garamond"/>
          <w:i/>
          <w:sz w:val="24"/>
          <w:szCs w:val="24"/>
          <w:lang w:val="es-ES"/>
        </w:rPr>
        <w:fldChar w:fldCharType="separate"/>
      </w:r>
      <w:r w:rsidRPr="00091851">
        <w:rPr>
          <w:rStyle w:val="Hyperlink"/>
          <w:rFonts w:ascii="Garamond" w:hAnsi="Garamond"/>
          <w:i/>
          <w:sz w:val="24"/>
          <w:szCs w:val="24"/>
          <w:lang w:val="es-ES"/>
        </w:rPr>
        <w:t>Fue</w:t>
      </w:r>
      <w:r w:rsidRPr="00091851">
        <w:rPr>
          <w:rStyle w:val="Hyperlink"/>
          <w:rFonts w:ascii="Garamond" w:hAnsi="Garamond"/>
          <w:i/>
          <w:sz w:val="24"/>
          <w:szCs w:val="24"/>
          <w:lang w:val="es-ES"/>
        </w:rPr>
        <w:t>n</w:t>
      </w:r>
      <w:r w:rsidRPr="00091851">
        <w:rPr>
          <w:rStyle w:val="Hyperlink"/>
          <w:rFonts w:ascii="Garamond" w:hAnsi="Garamond"/>
          <w:i/>
          <w:sz w:val="24"/>
          <w:szCs w:val="24"/>
          <w:lang w:val="es-ES"/>
        </w:rPr>
        <w:t>te</w:t>
      </w:r>
      <w:r>
        <w:rPr>
          <w:rFonts w:ascii="Garamond" w:hAnsi="Garamond"/>
          <w:i/>
          <w:sz w:val="24"/>
          <w:szCs w:val="24"/>
          <w:lang w:val="es-ES"/>
        </w:rPr>
        <w:fldChar w:fldCharType="end"/>
      </w:r>
    </w:p>
    <w:p w14:paraId="050440C8" w14:textId="77777777" w:rsidR="00091851" w:rsidRDefault="00091851" w:rsidP="00091851">
      <w:pPr>
        <w:ind w:firstLine="360"/>
        <w:jc w:val="both"/>
        <w:rPr>
          <w:rFonts w:ascii="Garamond" w:hAnsi="Garamond"/>
          <w:b/>
          <w:sz w:val="24"/>
          <w:szCs w:val="24"/>
        </w:rPr>
      </w:pPr>
    </w:p>
    <w:p w14:paraId="24D88D32" w14:textId="77777777" w:rsidR="00091851" w:rsidRDefault="00091851" w:rsidP="00091851">
      <w:pPr>
        <w:ind w:firstLine="360"/>
        <w:jc w:val="both"/>
        <w:rPr>
          <w:rFonts w:ascii="Garamond" w:hAnsi="Garamond"/>
          <w:b/>
          <w:sz w:val="24"/>
          <w:szCs w:val="24"/>
        </w:rPr>
      </w:pPr>
    </w:p>
    <w:p w14:paraId="69A2FC4B" w14:textId="45E1C2EC" w:rsidR="00091851" w:rsidRPr="003F0CC4" w:rsidRDefault="002532AA" w:rsidP="003F0CC4">
      <w:pPr>
        <w:pStyle w:val="ListParagraph"/>
        <w:numPr>
          <w:ilvl w:val="0"/>
          <w:numId w:val="12"/>
        </w:numPr>
        <w:jc w:val="both"/>
        <w:rPr>
          <w:rFonts w:ascii="Garamond" w:hAnsi="Garamond"/>
          <w:sz w:val="24"/>
          <w:szCs w:val="24"/>
        </w:rPr>
      </w:pPr>
      <w:r w:rsidRPr="003F0CC4">
        <w:rPr>
          <w:rFonts w:ascii="Garamond" w:hAnsi="Garamond"/>
          <w:b/>
          <w:sz w:val="24"/>
          <w:szCs w:val="24"/>
        </w:rPr>
        <w:t>Coser</w:t>
      </w:r>
      <w:r w:rsidRPr="003F0CC4">
        <w:rPr>
          <w:rFonts w:ascii="Garamond" w:hAnsi="Garamond"/>
          <w:sz w:val="24"/>
          <w:szCs w:val="24"/>
        </w:rPr>
        <w:t xml:space="preserve">: </w:t>
      </w:r>
    </w:p>
    <w:p w14:paraId="4919BF69" w14:textId="77777777" w:rsidR="00091851" w:rsidRPr="00CE704F" w:rsidRDefault="00091851" w:rsidP="00091851">
      <w:pPr>
        <w:jc w:val="both"/>
        <w:rPr>
          <w:rFonts w:ascii="Garamond" w:hAnsi="Garamond"/>
          <w:sz w:val="24"/>
          <w:szCs w:val="24"/>
        </w:rPr>
      </w:pPr>
    </w:p>
    <w:p w14:paraId="05670ECE" w14:textId="00FFAA16" w:rsidR="003F0CC4" w:rsidRDefault="002532AA" w:rsidP="003F0CC4">
      <w:pPr>
        <w:ind w:left="720"/>
        <w:jc w:val="both"/>
        <w:rPr>
          <w:rFonts w:ascii="Garamond" w:hAnsi="Garamond"/>
          <w:sz w:val="24"/>
          <w:szCs w:val="24"/>
        </w:rPr>
      </w:pPr>
      <w:r w:rsidRPr="00CE704F">
        <w:rPr>
          <w:rFonts w:ascii="Garamond" w:hAnsi="Garamond"/>
          <w:noProof/>
          <w:sz w:val="24"/>
          <w:szCs w:val="24"/>
        </w:rPr>
        <w:drawing>
          <wp:inline distT="0" distB="0" distL="0" distR="0" wp14:anchorId="03ED347D" wp14:editId="3E035609">
            <wp:extent cx="1600200" cy="1499616"/>
            <wp:effectExtent l="0" t="0" r="0" b="0"/>
            <wp:docPr id="5" name="image3.jpg" descr="https://upload.wikimedia.org/wikipedia/commons/thumb/7/71/Quilt_block_applique_flower_detail.jpg/280px-Quilt_block_applique_flower_detail.jpg"/>
            <wp:cNvGraphicFramePr/>
            <a:graphic xmlns:a="http://schemas.openxmlformats.org/drawingml/2006/main">
              <a:graphicData uri="http://schemas.openxmlformats.org/drawingml/2006/picture">
                <pic:pic xmlns:pic="http://schemas.openxmlformats.org/drawingml/2006/picture">
                  <pic:nvPicPr>
                    <pic:cNvPr id="0" name="image3.jpg" descr="https://upload.wikimedia.org/wikipedia/commons/thumb/7/71/Quilt_block_applique_flower_detail.jpg/280px-Quilt_block_applique_flower_detail.jpg"/>
                    <pic:cNvPicPr preferRelativeResize="0"/>
                  </pic:nvPicPr>
                  <pic:blipFill>
                    <a:blip r:embed="rId40"/>
                    <a:srcRect/>
                    <a:stretch>
                      <a:fillRect/>
                    </a:stretch>
                  </pic:blipFill>
                  <pic:spPr>
                    <a:xfrm>
                      <a:off x="0" y="0"/>
                      <a:ext cx="1600200" cy="1499616"/>
                    </a:xfrm>
                    <a:prstGeom prst="rect">
                      <a:avLst/>
                    </a:prstGeom>
                    <a:ln/>
                  </pic:spPr>
                </pic:pic>
              </a:graphicData>
            </a:graphic>
          </wp:inline>
        </w:drawing>
      </w:r>
    </w:p>
    <w:p w14:paraId="3637DDFA" w14:textId="5C6F5523" w:rsidR="003F0CC4" w:rsidRPr="003F0CC4" w:rsidRDefault="003F0CC4" w:rsidP="002532AA">
      <w:pPr>
        <w:ind w:left="720"/>
        <w:jc w:val="both"/>
        <w:rPr>
          <w:rFonts w:ascii="Garamond" w:hAnsi="Garamond"/>
          <w:i/>
          <w:iCs/>
          <w:sz w:val="24"/>
          <w:szCs w:val="24"/>
        </w:rPr>
      </w:pPr>
      <w:hyperlink r:id="rId41" w:anchor="/media/File:Quilt_block_applique_flower_detail.jpg" w:history="1">
        <w:r w:rsidRPr="003F0CC4">
          <w:rPr>
            <w:rStyle w:val="Hyperlink"/>
            <w:rFonts w:ascii="Garamond" w:hAnsi="Garamond"/>
            <w:i/>
            <w:iCs/>
            <w:sz w:val="24"/>
            <w:szCs w:val="24"/>
          </w:rPr>
          <w:t>Fuente</w:t>
        </w:r>
      </w:hyperlink>
      <w:r w:rsidRPr="003F0CC4">
        <w:rPr>
          <w:rFonts w:ascii="Garamond" w:hAnsi="Garamond"/>
          <w:i/>
          <w:iCs/>
          <w:sz w:val="24"/>
          <w:szCs w:val="24"/>
        </w:rPr>
        <w:t xml:space="preserve"> </w:t>
      </w:r>
    </w:p>
    <w:p w14:paraId="63B2FB52" w14:textId="77777777" w:rsidR="00091851" w:rsidRPr="00CE704F" w:rsidRDefault="00091851" w:rsidP="002532AA">
      <w:pPr>
        <w:ind w:left="720"/>
        <w:jc w:val="both"/>
        <w:rPr>
          <w:rFonts w:ascii="Garamond" w:hAnsi="Garamond"/>
          <w:sz w:val="24"/>
          <w:szCs w:val="24"/>
        </w:rPr>
      </w:pPr>
    </w:p>
    <w:p w14:paraId="7E7B117D" w14:textId="77777777" w:rsidR="002532AA" w:rsidRDefault="002532AA" w:rsidP="002532AA">
      <w:pPr>
        <w:numPr>
          <w:ilvl w:val="0"/>
          <w:numId w:val="12"/>
        </w:numPr>
        <w:jc w:val="both"/>
        <w:rPr>
          <w:rFonts w:ascii="Garamond" w:hAnsi="Garamond"/>
          <w:sz w:val="24"/>
          <w:szCs w:val="24"/>
          <w:lang w:val="es-ES"/>
        </w:rPr>
      </w:pPr>
      <w:r w:rsidRPr="00CE704F">
        <w:rPr>
          <w:rFonts w:ascii="Garamond" w:hAnsi="Garamond"/>
          <w:b/>
          <w:sz w:val="24"/>
          <w:szCs w:val="24"/>
          <w:lang w:val="es-ES"/>
        </w:rPr>
        <w:t>Aplique</w:t>
      </w:r>
      <w:r w:rsidRPr="00CE704F">
        <w:rPr>
          <w:rFonts w:ascii="Garamond" w:hAnsi="Garamond"/>
          <w:sz w:val="24"/>
          <w:szCs w:val="24"/>
          <w:lang w:val="es-ES"/>
        </w:rPr>
        <w:t xml:space="preserve"> (bordar apliques) al derecho o al revés</w:t>
      </w:r>
    </w:p>
    <w:p w14:paraId="508F2CD6" w14:textId="77777777" w:rsidR="003F0CC4" w:rsidRPr="00CE704F" w:rsidRDefault="003F0CC4" w:rsidP="003F0CC4">
      <w:pPr>
        <w:ind w:left="720"/>
        <w:jc w:val="both"/>
        <w:rPr>
          <w:rFonts w:ascii="Garamond" w:hAnsi="Garamond"/>
          <w:sz w:val="24"/>
          <w:szCs w:val="24"/>
          <w:lang w:val="es-ES"/>
        </w:rPr>
      </w:pPr>
    </w:p>
    <w:p w14:paraId="525AEBFC" w14:textId="77777777" w:rsidR="002532AA" w:rsidRPr="00CE704F" w:rsidRDefault="002532AA" w:rsidP="002532AA">
      <w:pPr>
        <w:jc w:val="both"/>
        <w:rPr>
          <w:rFonts w:ascii="Garamond" w:hAnsi="Garamond"/>
          <w:sz w:val="24"/>
          <w:szCs w:val="24"/>
        </w:rPr>
      </w:pPr>
      <w:r w:rsidRPr="00CE704F">
        <w:rPr>
          <w:rFonts w:ascii="Garamond" w:hAnsi="Garamond"/>
          <w:sz w:val="24"/>
          <w:szCs w:val="24"/>
        </w:rPr>
        <w:t xml:space="preserve">En </w:t>
      </w:r>
      <w:proofErr w:type="spellStart"/>
      <w:r w:rsidRPr="00CE704F">
        <w:rPr>
          <w:rFonts w:ascii="Garamond" w:hAnsi="Garamond"/>
          <w:sz w:val="24"/>
          <w:szCs w:val="24"/>
        </w:rPr>
        <w:t>inglés</w:t>
      </w:r>
      <w:proofErr w:type="spellEnd"/>
      <w:r w:rsidRPr="00CE704F">
        <w:rPr>
          <w:rFonts w:ascii="Garamond" w:hAnsi="Garamond"/>
          <w:sz w:val="24"/>
          <w:szCs w:val="24"/>
        </w:rPr>
        <w:t xml:space="preserve">: </w:t>
      </w:r>
      <w:r w:rsidRPr="00CE704F">
        <w:rPr>
          <w:rFonts w:ascii="Garamond" w:hAnsi="Garamond"/>
          <w:i/>
          <w:sz w:val="24"/>
          <w:szCs w:val="24"/>
        </w:rPr>
        <w:t>Appliqué</w:t>
      </w:r>
      <w:r w:rsidRPr="00CE704F">
        <w:rPr>
          <w:rFonts w:ascii="Garamond" w:hAnsi="Garamond"/>
          <w:sz w:val="24"/>
          <w:szCs w:val="24"/>
        </w:rPr>
        <w:t xml:space="preserve"> (“An appliqué is ornamental needlework in which pieces of fabric are sewn or stuck onto a larger piece to form a picture or pattern.” Wikipedia) </w:t>
      </w:r>
    </w:p>
    <w:p w14:paraId="051BFAE4" w14:textId="77777777" w:rsidR="002532AA" w:rsidRPr="00CE704F" w:rsidRDefault="002532AA" w:rsidP="002532AA">
      <w:pPr>
        <w:jc w:val="both"/>
        <w:rPr>
          <w:rFonts w:ascii="Garamond" w:hAnsi="Garamond"/>
          <w:sz w:val="24"/>
          <w:szCs w:val="24"/>
        </w:rPr>
      </w:pPr>
      <w:proofErr w:type="spellStart"/>
      <w:r w:rsidRPr="00CE704F">
        <w:rPr>
          <w:rFonts w:ascii="Garamond" w:hAnsi="Garamond"/>
          <w:sz w:val="24"/>
          <w:szCs w:val="24"/>
        </w:rPr>
        <w:t>Aplique</w:t>
      </w:r>
      <w:proofErr w:type="spellEnd"/>
      <w:r w:rsidRPr="00CE704F">
        <w:rPr>
          <w:rFonts w:ascii="Garamond" w:hAnsi="Garamond"/>
          <w:sz w:val="24"/>
          <w:szCs w:val="24"/>
        </w:rPr>
        <w:t xml:space="preserve"> al derecho: </w:t>
      </w:r>
      <w:r w:rsidRPr="00CE704F">
        <w:rPr>
          <w:rFonts w:ascii="Garamond" w:hAnsi="Garamond"/>
          <w:i/>
          <w:sz w:val="24"/>
          <w:szCs w:val="24"/>
        </w:rPr>
        <w:t>surface appliqué</w:t>
      </w:r>
    </w:p>
    <w:p w14:paraId="6C1F7D9A" w14:textId="0F226EB1" w:rsidR="003F0CC4" w:rsidRDefault="002532AA" w:rsidP="002532AA">
      <w:pPr>
        <w:jc w:val="both"/>
        <w:rPr>
          <w:rFonts w:ascii="Garamond" w:hAnsi="Garamond"/>
          <w:i/>
          <w:sz w:val="24"/>
          <w:szCs w:val="24"/>
        </w:rPr>
      </w:pPr>
      <w:proofErr w:type="spellStart"/>
      <w:r w:rsidRPr="00CE704F">
        <w:rPr>
          <w:rFonts w:ascii="Garamond" w:hAnsi="Garamond"/>
          <w:sz w:val="24"/>
          <w:szCs w:val="24"/>
        </w:rPr>
        <w:t>Aplique</w:t>
      </w:r>
      <w:proofErr w:type="spellEnd"/>
      <w:r w:rsidRPr="00CE704F">
        <w:rPr>
          <w:rFonts w:ascii="Garamond" w:hAnsi="Garamond"/>
          <w:sz w:val="24"/>
          <w:szCs w:val="24"/>
        </w:rPr>
        <w:t xml:space="preserve"> al </w:t>
      </w:r>
      <w:proofErr w:type="spellStart"/>
      <w:r w:rsidRPr="00CE704F">
        <w:rPr>
          <w:rFonts w:ascii="Garamond" w:hAnsi="Garamond"/>
          <w:sz w:val="24"/>
          <w:szCs w:val="24"/>
        </w:rPr>
        <w:t>revés</w:t>
      </w:r>
      <w:proofErr w:type="spellEnd"/>
      <w:r w:rsidRPr="00CE704F">
        <w:rPr>
          <w:rFonts w:ascii="Garamond" w:hAnsi="Garamond"/>
          <w:sz w:val="24"/>
          <w:szCs w:val="24"/>
        </w:rPr>
        <w:t xml:space="preserve">: </w:t>
      </w:r>
      <w:r w:rsidRPr="00CE704F">
        <w:rPr>
          <w:rFonts w:ascii="Garamond" w:hAnsi="Garamond"/>
          <w:i/>
          <w:sz w:val="24"/>
          <w:szCs w:val="24"/>
        </w:rPr>
        <w:t>reverse appliqué</w:t>
      </w:r>
      <w:r w:rsidRPr="00CE704F">
        <w:rPr>
          <w:rFonts w:ascii="Garamond" w:hAnsi="Garamond"/>
          <w:i/>
          <w:sz w:val="24"/>
          <w:szCs w:val="24"/>
        </w:rPr>
        <w:tab/>
      </w:r>
    </w:p>
    <w:p w14:paraId="289208D0" w14:textId="77777777" w:rsidR="003F0CC4" w:rsidRPr="003F0CC4" w:rsidRDefault="003F0CC4" w:rsidP="002532AA">
      <w:pPr>
        <w:jc w:val="both"/>
        <w:rPr>
          <w:rFonts w:ascii="Garamond" w:hAnsi="Garamond"/>
          <w:i/>
          <w:sz w:val="24"/>
          <w:szCs w:val="24"/>
        </w:rPr>
      </w:pPr>
    </w:p>
    <w:p w14:paraId="34893D7B" w14:textId="77777777" w:rsidR="002532AA" w:rsidRPr="00CE704F" w:rsidRDefault="002532AA" w:rsidP="002532AA">
      <w:pPr>
        <w:numPr>
          <w:ilvl w:val="0"/>
          <w:numId w:val="12"/>
        </w:numPr>
        <w:jc w:val="both"/>
        <w:rPr>
          <w:rFonts w:ascii="Garamond" w:hAnsi="Garamond"/>
          <w:sz w:val="24"/>
          <w:szCs w:val="24"/>
          <w:lang w:val="es-ES"/>
        </w:rPr>
      </w:pPr>
      <w:r w:rsidRPr="00CE704F">
        <w:rPr>
          <w:rFonts w:ascii="Garamond" w:hAnsi="Garamond"/>
          <w:b/>
          <w:sz w:val="24"/>
          <w:szCs w:val="24"/>
          <w:lang w:val="es-ES"/>
        </w:rPr>
        <w:t>Tejido</w:t>
      </w:r>
      <w:r w:rsidRPr="00CE704F">
        <w:rPr>
          <w:rFonts w:ascii="Garamond" w:hAnsi="Garamond"/>
          <w:sz w:val="24"/>
          <w:szCs w:val="24"/>
          <w:lang w:val="es-ES"/>
        </w:rPr>
        <w:t xml:space="preserve">: </w:t>
      </w:r>
      <w:proofErr w:type="spellStart"/>
      <w:r w:rsidRPr="00CE704F">
        <w:rPr>
          <w:rFonts w:ascii="Garamond" w:hAnsi="Garamond"/>
          <w:i/>
          <w:sz w:val="24"/>
          <w:szCs w:val="24"/>
          <w:lang w:val="es-ES"/>
        </w:rPr>
        <w:t>fabric</w:t>
      </w:r>
      <w:proofErr w:type="spellEnd"/>
      <w:r w:rsidRPr="00CE704F">
        <w:rPr>
          <w:rFonts w:ascii="Garamond" w:hAnsi="Garamond"/>
          <w:sz w:val="24"/>
          <w:szCs w:val="24"/>
          <w:lang w:val="es-ES"/>
        </w:rPr>
        <w:t xml:space="preserve"> (en el caso de las molas) </w:t>
      </w:r>
    </w:p>
    <w:p w14:paraId="10085D25" w14:textId="6F9A07A4" w:rsidR="002532AA" w:rsidRPr="000B7DBD" w:rsidRDefault="002532AA" w:rsidP="002532AA">
      <w:pPr>
        <w:numPr>
          <w:ilvl w:val="0"/>
          <w:numId w:val="12"/>
        </w:numPr>
        <w:jc w:val="both"/>
        <w:rPr>
          <w:rFonts w:ascii="Garamond" w:hAnsi="Garamond"/>
          <w:sz w:val="24"/>
          <w:szCs w:val="24"/>
          <w:lang w:val="es-ES"/>
        </w:rPr>
      </w:pPr>
      <w:r w:rsidRPr="000B7DBD">
        <w:rPr>
          <w:rFonts w:ascii="Garamond" w:hAnsi="Garamond"/>
          <w:b/>
          <w:sz w:val="24"/>
          <w:szCs w:val="24"/>
          <w:lang w:val="es-ES"/>
        </w:rPr>
        <w:t>Puntada</w:t>
      </w:r>
      <w:r w:rsidRPr="000B7DBD">
        <w:rPr>
          <w:rFonts w:ascii="Garamond" w:hAnsi="Garamond"/>
          <w:sz w:val="24"/>
          <w:szCs w:val="24"/>
          <w:lang w:val="es-ES"/>
        </w:rPr>
        <w:t>(</w:t>
      </w:r>
      <w:proofErr w:type="spellStart"/>
      <w:r w:rsidRPr="000B7DBD">
        <w:rPr>
          <w:rFonts w:ascii="Garamond" w:hAnsi="Garamond"/>
          <w:sz w:val="24"/>
          <w:szCs w:val="24"/>
          <w:lang w:val="es-ES"/>
        </w:rPr>
        <w:t>stitch</w:t>
      </w:r>
      <w:proofErr w:type="spellEnd"/>
      <w:r w:rsidRPr="000B7DBD">
        <w:rPr>
          <w:rFonts w:ascii="Garamond" w:hAnsi="Garamond"/>
          <w:sz w:val="24"/>
          <w:szCs w:val="24"/>
          <w:lang w:val="es-ES"/>
        </w:rPr>
        <w:t xml:space="preserve">) </w:t>
      </w:r>
    </w:p>
    <w:p w14:paraId="2BEA1688" w14:textId="77777777" w:rsidR="002532AA" w:rsidRDefault="002532AA" w:rsidP="002532AA">
      <w:pPr>
        <w:ind w:left="720"/>
        <w:jc w:val="both"/>
        <w:rPr>
          <w:rFonts w:ascii="Garamond" w:hAnsi="Garamond"/>
          <w:sz w:val="24"/>
          <w:szCs w:val="24"/>
          <w:lang w:val="es-ES"/>
        </w:rPr>
      </w:pPr>
      <w:r w:rsidRPr="00CE704F">
        <w:rPr>
          <w:rFonts w:ascii="Garamond" w:hAnsi="Garamond"/>
          <w:i/>
          <w:sz w:val="24"/>
          <w:szCs w:val="24"/>
          <w:lang w:val="es-ES"/>
        </w:rPr>
        <w:t>Das puntadas cada vez que coses</w:t>
      </w:r>
      <w:r w:rsidRPr="00CE704F">
        <w:rPr>
          <w:rFonts w:ascii="Garamond" w:hAnsi="Garamond"/>
          <w:sz w:val="24"/>
          <w:szCs w:val="24"/>
          <w:lang w:val="es-ES"/>
        </w:rPr>
        <w:t>.</w:t>
      </w:r>
    </w:p>
    <w:p w14:paraId="1A6A7FAB" w14:textId="24A70B83" w:rsidR="003F0CC4" w:rsidRDefault="003F0CC4" w:rsidP="002532AA">
      <w:pPr>
        <w:ind w:left="720"/>
        <w:jc w:val="both"/>
        <w:rPr>
          <w:rFonts w:ascii="Garamond" w:hAnsi="Garamond"/>
          <w:sz w:val="24"/>
          <w:szCs w:val="24"/>
          <w:lang w:val="es-ES"/>
        </w:rPr>
      </w:pPr>
      <w:r w:rsidRPr="00CE704F">
        <w:rPr>
          <w:rFonts w:ascii="Garamond" w:hAnsi="Garamond"/>
          <w:noProof/>
          <w:sz w:val="24"/>
          <w:szCs w:val="24"/>
        </w:rPr>
        <w:lastRenderedPageBreak/>
        <w:drawing>
          <wp:inline distT="0" distB="0" distL="0" distR="0" wp14:anchorId="377177BB" wp14:editId="170B244B">
            <wp:extent cx="1345514" cy="1401310"/>
            <wp:effectExtent l="0" t="0" r="0" b="0"/>
            <wp:docPr id="29" name="image6.jpg" descr="Image result for puntada"/>
            <wp:cNvGraphicFramePr/>
            <a:graphic xmlns:a="http://schemas.openxmlformats.org/drawingml/2006/main">
              <a:graphicData uri="http://schemas.openxmlformats.org/drawingml/2006/picture">
                <pic:pic xmlns:pic="http://schemas.openxmlformats.org/drawingml/2006/picture">
                  <pic:nvPicPr>
                    <pic:cNvPr id="0" name="image6.jpg" descr="Image result for puntada"/>
                    <pic:cNvPicPr preferRelativeResize="0"/>
                  </pic:nvPicPr>
                  <pic:blipFill>
                    <a:blip r:embed="rId42"/>
                    <a:srcRect/>
                    <a:stretch>
                      <a:fillRect/>
                    </a:stretch>
                  </pic:blipFill>
                  <pic:spPr>
                    <a:xfrm>
                      <a:off x="0" y="0"/>
                      <a:ext cx="1345514" cy="1401310"/>
                    </a:xfrm>
                    <a:prstGeom prst="rect">
                      <a:avLst/>
                    </a:prstGeom>
                    <a:ln/>
                  </pic:spPr>
                </pic:pic>
              </a:graphicData>
            </a:graphic>
          </wp:inline>
        </w:drawing>
      </w:r>
    </w:p>
    <w:p w14:paraId="4E6F1AD3" w14:textId="70A5E25D" w:rsidR="002532AA" w:rsidRDefault="003F0CC4" w:rsidP="002532AA">
      <w:pPr>
        <w:ind w:left="720"/>
        <w:jc w:val="both"/>
        <w:rPr>
          <w:rFonts w:ascii="Garamond" w:hAnsi="Garamond"/>
          <w:i/>
          <w:iCs/>
          <w:sz w:val="24"/>
          <w:szCs w:val="24"/>
          <w:lang w:val="es-ES"/>
        </w:rPr>
      </w:pPr>
      <w:hyperlink r:id="rId43" w:history="1">
        <w:r w:rsidR="002532AA" w:rsidRPr="003F0CC4">
          <w:rPr>
            <w:rStyle w:val="Hyperlink"/>
            <w:rFonts w:ascii="Garamond" w:hAnsi="Garamond"/>
            <w:i/>
            <w:iCs/>
            <w:sz w:val="24"/>
            <w:szCs w:val="24"/>
            <w:lang w:val="es-ES"/>
          </w:rPr>
          <w:t>Fuente</w:t>
        </w:r>
      </w:hyperlink>
    </w:p>
    <w:p w14:paraId="1764EC11" w14:textId="77777777" w:rsidR="002532AA" w:rsidRPr="000B7DBD" w:rsidRDefault="002532AA" w:rsidP="002532AA">
      <w:pPr>
        <w:ind w:left="720"/>
        <w:jc w:val="both"/>
        <w:rPr>
          <w:rFonts w:ascii="Garamond" w:hAnsi="Garamond"/>
          <w:i/>
          <w:iCs/>
          <w:sz w:val="24"/>
          <w:szCs w:val="24"/>
          <w:lang w:val="es-ES"/>
        </w:rPr>
      </w:pPr>
    </w:p>
    <w:p w14:paraId="15C112BB" w14:textId="77777777" w:rsidR="002532AA" w:rsidRPr="00CE704F" w:rsidRDefault="002532AA" w:rsidP="002532AA">
      <w:pPr>
        <w:numPr>
          <w:ilvl w:val="0"/>
          <w:numId w:val="12"/>
        </w:numPr>
        <w:jc w:val="both"/>
        <w:rPr>
          <w:rFonts w:ascii="Garamond" w:hAnsi="Garamond"/>
          <w:sz w:val="24"/>
          <w:szCs w:val="24"/>
        </w:rPr>
      </w:pPr>
      <w:commentRangeStart w:id="1"/>
      <w:proofErr w:type="spellStart"/>
      <w:r w:rsidRPr="00CE704F">
        <w:rPr>
          <w:rFonts w:ascii="Garamond" w:hAnsi="Garamond"/>
          <w:b/>
          <w:sz w:val="24"/>
          <w:szCs w:val="24"/>
        </w:rPr>
        <w:t>Cortar</w:t>
      </w:r>
      <w:proofErr w:type="spellEnd"/>
      <w:r w:rsidRPr="00CE704F">
        <w:rPr>
          <w:rFonts w:ascii="Garamond" w:hAnsi="Garamond"/>
          <w:sz w:val="24"/>
          <w:szCs w:val="24"/>
        </w:rPr>
        <w:t>:</w:t>
      </w:r>
      <w:commentRangeEnd w:id="1"/>
      <w:r w:rsidR="003F0CC4">
        <w:rPr>
          <w:rStyle w:val="CommentReference"/>
        </w:rPr>
        <w:commentReference w:id="1"/>
      </w:r>
    </w:p>
    <w:p w14:paraId="2AF85F82" w14:textId="77777777" w:rsidR="002532AA" w:rsidRPr="00CE704F" w:rsidRDefault="002532AA" w:rsidP="002532AA">
      <w:pPr>
        <w:ind w:left="720"/>
        <w:jc w:val="both"/>
        <w:rPr>
          <w:rFonts w:ascii="Garamond" w:hAnsi="Garamond"/>
          <w:sz w:val="24"/>
          <w:szCs w:val="24"/>
        </w:rPr>
      </w:pPr>
      <w:r w:rsidRPr="00CE704F">
        <w:rPr>
          <w:rFonts w:ascii="Garamond" w:hAnsi="Garamond"/>
          <w:noProof/>
          <w:sz w:val="24"/>
          <w:szCs w:val="24"/>
        </w:rPr>
        <w:drawing>
          <wp:inline distT="0" distB="0" distL="0" distR="0" wp14:anchorId="249D5A8D" wp14:editId="43A7A485">
            <wp:extent cx="1573676" cy="1134358"/>
            <wp:effectExtent l="0" t="0" r="0" b="0"/>
            <wp:docPr id="28" name="image19.png" descr="Image result for cortar"/>
            <wp:cNvGraphicFramePr/>
            <a:graphic xmlns:a="http://schemas.openxmlformats.org/drawingml/2006/main">
              <a:graphicData uri="http://schemas.openxmlformats.org/drawingml/2006/picture">
                <pic:pic xmlns:pic="http://schemas.openxmlformats.org/drawingml/2006/picture">
                  <pic:nvPicPr>
                    <pic:cNvPr id="0" name="image19.png" descr="Image result for cortar"/>
                    <pic:cNvPicPr preferRelativeResize="0"/>
                  </pic:nvPicPr>
                  <pic:blipFill>
                    <a:blip r:embed="rId44"/>
                    <a:srcRect/>
                    <a:stretch>
                      <a:fillRect/>
                    </a:stretch>
                  </pic:blipFill>
                  <pic:spPr>
                    <a:xfrm>
                      <a:off x="0" y="0"/>
                      <a:ext cx="1573676" cy="1134358"/>
                    </a:xfrm>
                    <a:prstGeom prst="rect">
                      <a:avLst/>
                    </a:prstGeom>
                    <a:ln/>
                  </pic:spPr>
                </pic:pic>
              </a:graphicData>
            </a:graphic>
          </wp:inline>
        </w:drawing>
      </w:r>
    </w:p>
    <w:p w14:paraId="1574D452" w14:textId="77777777" w:rsidR="002532AA" w:rsidRPr="00CE704F" w:rsidRDefault="002532AA" w:rsidP="002532AA">
      <w:pPr>
        <w:jc w:val="both"/>
        <w:rPr>
          <w:rFonts w:ascii="Garamond" w:hAnsi="Garamond"/>
          <w:sz w:val="24"/>
          <w:szCs w:val="24"/>
        </w:rPr>
      </w:pPr>
    </w:p>
    <w:p w14:paraId="3E021C50" w14:textId="77777777" w:rsidR="002532AA" w:rsidRPr="00CE704F" w:rsidRDefault="002532AA" w:rsidP="002532AA">
      <w:pPr>
        <w:numPr>
          <w:ilvl w:val="0"/>
          <w:numId w:val="12"/>
        </w:numPr>
        <w:jc w:val="both"/>
        <w:rPr>
          <w:rFonts w:ascii="Garamond" w:hAnsi="Garamond"/>
          <w:sz w:val="24"/>
          <w:szCs w:val="24"/>
          <w:lang w:val="es-ES"/>
        </w:rPr>
      </w:pPr>
      <w:r w:rsidRPr="00CE704F">
        <w:rPr>
          <w:rFonts w:ascii="Garamond" w:hAnsi="Garamond"/>
          <w:b/>
          <w:sz w:val="24"/>
          <w:szCs w:val="24"/>
          <w:lang w:val="es-ES"/>
        </w:rPr>
        <w:t>Técnicas de costura</w:t>
      </w:r>
      <w:r w:rsidRPr="00CE704F">
        <w:rPr>
          <w:rFonts w:ascii="Garamond" w:hAnsi="Garamond"/>
          <w:sz w:val="24"/>
          <w:szCs w:val="24"/>
          <w:lang w:val="es-ES"/>
        </w:rPr>
        <w:t xml:space="preserve"> (</w:t>
      </w:r>
      <w:r w:rsidRPr="00CE704F">
        <w:rPr>
          <w:rFonts w:ascii="Garamond" w:hAnsi="Garamond"/>
          <w:i/>
          <w:sz w:val="24"/>
          <w:szCs w:val="24"/>
          <w:lang w:val="es-ES"/>
        </w:rPr>
        <w:t>de coser</w:t>
      </w:r>
      <w:r w:rsidRPr="00CE704F">
        <w:rPr>
          <w:rFonts w:ascii="Garamond" w:hAnsi="Garamond"/>
          <w:sz w:val="24"/>
          <w:szCs w:val="24"/>
          <w:lang w:val="es-ES"/>
        </w:rPr>
        <w:t>)</w:t>
      </w:r>
    </w:p>
    <w:p w14:paraId="720510B0" w14:textId="77777777" w:rsidR="002532AA" w:rsidRPr="00CE704F" w:rsidRDefault="002532AA" w:rsidP="002532AA">
      <w:pPr>
        <w:numPr>
          <w:ilvl w:val="1"/>
          <w:numId w:val="12"/>
        </w:numPr>
        <w:jc w:val="both"/>
        <w:rPr>
          <w:rFonts w:ascii="Garamond" w:hAnsi="Garamond"/>
          <w:sz w:val="24"/>
          <w:szCs w:val="24"/>
          <w:lang w:val="es-ES"/>
        </w:rPr>
      </w:pPr>
      <w:r w:rsidRPr="00CE704F">
        <w:rPr>
          <w:rFonts w:ascii="Garamond" w:hAnsi="Garamond"/>
          <w:sz w:val="24"/>
          <w:szCs w:val="24"/>
          <w:lang w:val="es-ES"/>
        </w:rPr>
        <w:t>tas-tas: hendiduras verticales u horizontales</w:t>
      </w:r>
    </w:p>
    <w:p w14:paraId="4D690A2C" w14:textId="77777777" w:rsidR="003F0CC4" w:rsidRDefault="002532AA" w:rsidP="002532AA">
      <w:pPr>
        <w:ind w:left="720"/>
        <w:jc w:val="both"/>
        <w:rPr>
          <w:rFonts w:ascii="Garamond" w:hAnsi="Garamond"/>
          <w:sz w:val="24"/>
          <w:szCs w:val="24"/>
          <w:lang w:val="es-ES"/>
        </w:rPr>
      </w:pPr>
      <w:r w:rsidRPr="00CE704F">
        <w:rPr>
          <w:rFonts w:ascii="Garamond" w:hAnsi="Garamond"/>
          <w:noProof/>
          <w:sz w:val="24"/>
          <w:szCs w:val="24"/>
        </w:rPr>
        <w:drawing>
          <wp:inline distT="0" distB="0" distL="0" distR="0" wp14:anchorId="115F5F3B" wp14:editId="122FB994">
            <wp:extent cx="2894781" cy="2349434"/>
            <wp:effectExtent l="0" t="0" r="0" b="0"/>
            <wp:docPr id="24" name="image18.png" descr="A close-up of a red fabric&#10;&#10;Description automatically generated"/>
            <wp:cNvGraphicFramePr/>
            <a:graphic xmlns:a="http://schemas.openxmlformats.org/drawingml/2006/main">
              <a:graphicData uri="http://schemas.openxmlformats.org/drawingml/2006/picture">
                <pic:pic xmlns:pic="http://schemas.openxmlformats.org/drawingml/2006/picture">
                  <pic:nvPicPr>
                    <pic:cNvPr id="24" name="image18.png" descr="A close-up of a red fabric&#10;&#10;Description automatically generated"/>
                    <pic:cNvPicPr preferRelativeResize="0"/>
                  </pic:nvPicPr>
                  <pic:blipFill>
                    <a:blip r:embed="rId45"/>
                    <a:srcRect/>
                    <a:stretch>
                      <a:fillRect/>
                    </a:stretch>
                  </pic:blipFill>
                  <pic:spPr>
                    <a:xfrm rot="5400000">
                      <a:off x="0" y="0"/>
                      <a:ext cx="2894781" cy="2349434"/>
                    </a:xfrm>
                    <a:prstGeom prst="rect">
                      <a:avLst/>
                    </a:prstGeom>
                    <a:ln/>
                  </pic:spPr>
                </pic:pic>
              </a:graphicData>
            </a:graphic>
          </wp:inline>
        </w:drawing>
      </w:r>
    </w:p>
    <w:p w14:paraId="475E11CB" w14:textId="628FEA49" w:rsidR="002532AA" w:rsidRDefault="003F0CC4" w:rsidP="002532AA">
      <w:pPr>
        <w:ind w:left="720"/>
        <w:jc w:val="both"/>
        <w:rPr>
          <w:rFonts w:ascii="Garamond" w:hAnsi="Garamond"/>
          <w:sz w:val="24"/>
          <w:szCs w:val="24"/>
          <w:lang w:val="es-ES"/>
        </w:rPr>
      </w:pPr>
      <w:r>
        <w:rPr>
          <w:rFonts w:ascii="Garamond" w:hAnsi="Garamond"/>
          <w:sz w:val="24"/>
          <w:szCs w:val="24"/>
          <w:lang w:val="es-ES"/>
        </w:rPr>
        <w:t xml:space="preserve">   </w:t>
      </w:r>
      <w:r w:rsidR="002532AA">
        <w:rPr>
          <w:rFonts w:ascii="Garamond" w:hAnsi="Garamond"/>
          <w:sz w:val="24"/>
          <w:szCs w:val="24"/>
          <w:lang w:val="es-ES"/>
        </w:rPr>
        <w:t>(Marks, 2016, p. 193)</w:t>
      </w:r>
    </w:p>
    <w:p w14:paraId="7EDD7B20" w14:textId="77777777" w:rsidR="002532AA" w:rsidRPr="00CE704F" w:rsidRDefault="002532AA" w:rsidP="002532AA">
      <w:pPr>
        <w:ind w:left="720"/>
        <w:jc w:val="both"/>
        <w:rPr>
          <w:rFonts w:ascii="Garamond" w:hAnsi="Garamond"/>
          <w:sz w:val="24"/>
          <w:szCs w:val="24"/>
        </w:rPr>
      </w:pPr>
    </w:p>
    <w:p w14:paraId="11C9676D" w14:textId="77777777" w:rsidR="002532AA" w:rsidRPr="00CE704F" w:rsidRDefault="002532AA" w:rsidP="002532AA">
      <w:pPr>
        <w:numPr>
          <w:ilvl w:val="1"/>
          <w:numId w:val="12"/>
        </w:numPr>
        <w:jc w:val="both"/>
        <w:rPr>
          <w:rFonts w:ascii="Garamond" w:hAnsi="Garamond"/>
          <w:sz w:val="24"/>
          <w:szCs w:val="24"/>
          <w:lang w:val="es-ES"/>
        </w:rPr>
      </w:pPr>
      <w:r w:rsidRPr="00CE704F">
        <w:rPr>
          <w:rFonts w:ascii="Garamond" w:hAnsi="Garamond"/>
          <w:sz w:val="24"/>
          <w:szCs w:val="24"/>
          <w:lang w:val="es-ES"/>
        </w:rPr>
        <w:t>dientes: patrón (</w:t>
      </w:r>
      <w:proofErr w:type="spellStart"/>
      <w:r w:rsidRPr="00CE704F">
        <w:rPr>
          <w:rFonts w:ascii="Garamond" w:hAnsi="Garamond"/>
          <w:i/>
          <w:sz w:val="24"/>
          <w:szCs w:val="24"/>
          <w:lang w:val="es-ES"/>
        </w:rPr>
        <w:t>pattern</w:t>
      </w:r>
      <w:proofErr w:type="spellEnd"/>
      <w:r w:rsidRPr="00CE704F">
        <w:rPr>
          <w:rFonts w:ascii="Garamond" w:hAnsi="Garamond"/>
          <w:sz w:val="24"/>
          <w:szCs w:val="24"/>
          <w:lang w:val="es-ES"/>
        </w:rPr>
        <w:t xml:space="preserve">) con forma de dientes </w:t>
      </w:r>
    </w:p>
    <w:p w14:paraId="76916A2E" w14:textId="77777777" w:rsidR="002532AA" w:rsidRPr="00CE704F" w:rsidRDefault="002532AA" w:rsidP="002532AA">
      <w:pPr>
        <w:numPr>
          <w:ilvl w:val="1"/>
          <w:numId w:val="12"/>
        </w:numPr>
        <w:jc w:val="both"/>
        <w:rPr>
          <w:rFonts w:ascii="Garamond" w:hAnsi="Garamond"/>
          <w:sz w:val="24"/>
          <w:szCs w:val="24"/>
          <w:lang w:val="es-ES"/>
        </w:rPr>
      </w:pPr>
      <w:proofErr w:type="spellStart"/>
      <w:r w:rsidRPr="00CE704F">
        <w:rPr>
          <w:rFonts w:ascii="Garamond" w:hAnsi="Garamond"/>
          <w:sz w:val="24"/>
          <w:szCs w:val="24"/>
          <w:lang w:val="es-ES"/>
        </w:rPr>
        <w:t>bisu-bisu</w:t>
      </w:r>
      <w:proofErr w:type="spellEnd"/>
      <w:r w:rsidRPr="00CE704F">
        <w:rPr>
          <w:rFonts w:ascii="Garamond" w:hAnsi="Garamond"/>
          <w:sz w:val="24"/>
          <w:szCs w:val="24"/>
          <w:lang w:val="es-ES"/>
        </w:rPr>
        <w:t>: patrón con forma de laberinto</w:t>
      </w:r>
    </w:p>
    <w:p w14:paraId="43A35FA5" w14:textId="77777777" w:rsidR="002532AA" w:rsidRPr="00CE704F" w:rsidRDefault="002532AA" w:rsidP="002532AA">
      <w:pPr>
        <w:numPr>
          <w:ilvl w:val="1"/>
          <w:numId w:val="12"/>
        </w:numPr>
        <w:jc w:val="both"/>
        <w:rPr>
          <w:rFonts w:ascii="Garamond" w:hAnsi="Garamond"/>
          <w:sz w:val="24"/>
          <w:szCs w:val="24"/>
        </w:rPr>
      </w:pPr>
      <w:proofErr w:type="spellStart"/>
      <w:r w:rsidRPr="00CE704F">
        <w:rPr>
          <w:rFonts w:ascii="Garamond" w:hAnsi="Garamond"/>
          <w:sz w:val="24"/>
          <w:szCs w:val="24"/>
        </w:rPr>
        <w:t>bordado</w:t>
      </w:r>
      <w:proofErr w:type="spellEnd"/>
      <w:r w:rsidRPr="00CE704F">
        <w:rPr>
          <w:rFonts w:ascii="Garamond" w:hAnsi="Garamond"/>
          <w:sz w:val="24"/>
          <w:szCs w:val="24"/>
        </w:rPr>
        <w:t xml:space="preserve">: </w:t>
      </w:r>
      <w:r w:rsidRPr="00CE704F">
        <w:rPr>
          <w:rFonts w:ascii="Garamond" w:hAnsi="Garamond"/>
          <w:i/>
          <w:sz w:val="24"/>
          <w:szCs w:val="24"/>
        </w:rPr>
        <w:t>embroidery</w:t>
      </w:r>
    </w:p>
    <w:p w14:paraId="6D991D39" w14:textId="77777777" w:rsidR="002532AA" w:rsidRPr="00CE704F" w:rsidRDefault="002532AA" w:rsidP="002532AA">
      <w:pPr>
        <w:jc w:val="both"/>
        <w:rPr>
          <w:rFonts w:ascii="Garamond" w:hAnsi="Garamond"/>
          <w:i/>
          <w:sz w:val="24"/>
          <w:szCs w:val="24"/>
        </w:rPr>
      </w:pPr>
    </w:p>
    <w:p w14:paraId="2602FD35" w14:textId="77777777" w:rsidR="002532AA" w:rsidRPr="00CE704F" w:rsidRDefault="002532AA" w:rsidP="002532AA">
      <w:pPr>
        <w:jc w:val="both"/>
        <w:rPr>
          <w:rFonts w:ascii="Garamond" w:hAnsi="Garamond"/>
          <w:i/>
          <w:sz w:val="24"/>
          <w:szCs w:val="24"/>
        </w:rPr>
      </w:pPr>
    </w:p>
    <w:p w14:paraId="5BB8AA80" w14:textId="77777777" w:rsidR="002532AA" w:rsidRPr="00CE704F" w:rsidRDefault="002532AA" w:rsidP="002532AA">
      <w:pPr>
        <w:numPr>
          <w:ilvl w:val="0"/>
          <w:numId w:val="12"/>
        </w:numPr>
        <w:jc w:val="both"/>
        <w:rPr>
          <w:rFonts w:ascii="Garamond" w:hAnsi="Garamond"/>
          <w:sz w:val="24"/>
          <w:szCs w:val="24"/>
          <w:lang w:val="es-ES"/>
        </w:rPr>
      </w:pPr>
      <w:r w:rsidRPr="00CE704F">
        <w:rPr>
          <w:rFonts w:ascii="Garamond" w:hAnsi="Garamond"/>
          <w:sz w:val="24"/>
          <w:szCs w:val="24"/>
          <w:lang w:val="es-ES"/>
        </w:rPr>
        <w:t xml:space="preserve">Todas las </w:t>
      </w:r>
      <w:r w:rsidRPr="00CE704F">
        <w:rPr>
          <w:rFonts w:ascii="Garamond" w:hAnsi="Garamond"/>
          <w:b/>
          <w:sz w:val="24"/>
          <w:szCs w:val="24"/>
          <w:lang w:val="es-ES"/>
        </w:rPr>
        <w:t>blusas</w:t>
      </w:r>
      <w:r w:rsidRPr="00CE704F">
        <w:rPr>
          <w:rFonts w:ascii="Garamond" w:hAnsi="Garamond"/>
          <w:sz w:val="24"/>
          <w:szCs w:val="24"/>
          <w:lang w:val="es-ES"/>
        </w:rPr>
        <w:t xml:space="preserve"> tienen dos </w:t>
      </w:r>
      <w:r w:rsidRPr="00CE704F">
        <w:rPr>
          <w:rFonts w:ascii="Garamond" w:hAnsi="Garamond"/>
          <w:b/>
          <w:sz w:val="24"/>
          <w:szCs w:val="24"/>
          <w:lang w:val="es-ES"/>
        </w:rPr>
        <w:t>mangas</w:t>
      </w:r>
    </w:p>
    <w:p w14:paraId="5671DEF1" w14:textId="77777777" w:rsidR="002532AA" w:rsidRPr="00CE704F" w:rsidRDefault="002532AA" w:rsidP="002532AA">
      <w:pPr>
        <w:ind w:left="720"/>
        <w:jc w:val="both"/>
        <w:rPr>
          <w:rFonts w:ascii="Garamond" w:hAnsi="Garamond"/>
          <w:i/>
          <w:sz w:val="24"/>
          <w:szCs w:val="24"/>
        </w:rPr>
      </w:pPr>
      <w:r w:rsidRPr="00CE704F">
        <w:rPr>
          <w:rFonts w:ascii="Garamond" w:hAnsi="Garamond"/>
          <w:i/>
          <w:noProof/>
          <w:sz w:val="24"/>
          <w:szCs w:val="24"/>
        </w:rPr>
        <w:lastRenderedPageBreak/>
        <w:drawing>
          <wp:inline distT="0" distB="0" distL="0" distR="0" wp14:anchorId="13DC65CD" wp14:editId="4BEF144B">
            <wp:extent cx="2444773" cy="4256582"/>
            <wp:effectExtent l="0" t="0" r="0" b="0"/>
            <wp:docPr id="27" name="image7.png" descr="A close-up of a green and red cloth&#10;&#10;Description automatically generated"/>
            <wp:cNvGraphicFramePr/>
            <a:graphic xmlns:a="http://schemas.openxmlformats.org/drawingml/2006/main">
              <a:graphicData uri="http://schemas.openxmlformats.org/drawingml/2006/picture">
                <pic:pic xmlns:pic="http://schemas.openxmlformats.org/drawingml/2006/picture">
                  <pic:nvPicPr>
                    <pic:cNvPr id="27" name="image7.png" descr="A close-up of a green and red cloth&#10;&#10;Description automatically generated"/>
                    <pic:cNvPicPr preferRelativeResize="0"/>
                  </pic:nvPicPr>
                  <pic:blipFill>
                    <a:blip r:embed="rId46"/>
                    <a:srcRect/>
                    <a:stretch>
                      <a:fillRect/>
                    </a:stretch>
                  </pic:blipFill>
                  <pic:spPr>
                    <a:xfrm rot="5400000">
                      <a:off x="0" y="0"/>
                      <a:ext cx="2444773" cy="4256582"/>
                    </a:xfrm>
                    <a:prstGeom prst="rect">
                      <a:avLst/>
                    </a:prstGeom>
                    <a:ln/>
                  </pic:spPr>
                </pic:pic>
              </a:graphicData>
            </a:graphic>
          </wp:inline>
        </w:drawing>
      </w:r>
      <w:r w:rsidRPr="00CE704F">
        <w:rPr>
          <w:rFonts w:ascii="Garamond" w:hAnsi="Garamond"/>
          <w:noProof/>
        </w:rPr>
        <mc:AlternateContent>
          <mc:Choice Requires="wps">
            <w:drawing>
              <wp:anchor distT="0" distB="0" distL="114300" distR="114300" simplePos="0" relativeHeight="251660288" behindDoc="0" locked="0" layoutInCell="1" hidden="0" allowOverlap="1" wp14:anchorId="1605217C" wp14:editId="5DE25D33">
                <wp:simplePos x="0" y="0"/>
                <wp:positionH relativeFrom="column">
                  <wp:posOffset>3898900</wp:posOffset>
                </wp:positionH>
                <wp:positionV relativeFrom="paragraph">
                  <wp:posOffset>1104900</wp:posOffset>
                </wp:positionV>
                <wp:extent cx="1384906" cy="798209"/>
                <wp:effectExtent l="0" t="0" r="0" b="0"/>
                <wp:wrapNone/>
                <wp:docPr id="2" name="Straight Arrow Connector 2"/>
                <wp:cNvGraphicFramePr/>
                <a:graphic xmlns:a="http://schemas.openxmlformats.org/drawingml/2006/main">
                  <a:graphicData uri="http://schemas.microsoft.com/office/word/2010/wordprocessingShape">
                    <wps:wsp>
                      <wps:cNvCnPr/>
                      <wps:spPr>
                        <a:xfrm rot="10800000">
                          <a:off x="4693235" y="3420583"/>
                          <a:ext cx="1305531" cy="718834"/>
                        </a:xfrm>
                        <a:prstGeom prst="straightConnector1">
                          <a:avLst/>
                        </a:prstGeom>
                        <a:noFill/>
                        <a:ln w="79375" cap="flat" cmpd="sng">
                          <a:solidFill>
                            <a:schemeClr val="accent1"/>
                          </a:solidFill>
                          <a:prstDash val="solid"/>
                          <a:miter lim="800000"/>
                          <a:headEnd type="none" w="sm" len="sm"/>
                          <a:tailEnd type="triangle" w="med" len="med"/>
                        </a:ln>
                      </wps:spPr>
                      <wps:bodyPr/>
                    </wps:wsp>
                  </a:graphicData>
                </a:graphic>
              </wp:anchor>
            </w:drawing>
          </mc:Choice>
          <mc:Fallback>
            <w:pict>
              <v:shapetype w14:anchorId="322587CF" id="_x0000_t32" coordsize="21600,21600" o:spt="32" o:oned="t" path="m,l21600,21600e" filled="f">
                <v:path arrowok="t" fillok="f" o:connecttype="none"/>
                <o:lock v:ext="edit" shapetype="t"/>
              </v:shapetype>
              <v:shape id="Straight Arrow Connector 2" o:spid="_x0000_s1026" type="#_x0000_t32" style="position:absolute;margin-left:307pt;margin-top:87pt;width:109.05pt;height:62.85pt;rotation:18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" strokecolor="#4472c4 [3204]" strokeweight="6.25pt">
                <v:stroke startarrowwidth="narrow" startarrowlength="short" endarrow="block" joinstyle="miter"/>
              </v:shape>
            </w:pict>
          </mc:Fallback>
        </mc:AlternateContent>
      </w:r>
      <w:r w:rsidRPr="00CE704F">
        <w:rPr>
          <w:rFonts w:ascii="Garamond" w:hAnsi="Garamond"/>
          <w:noProof/>
        </w:rPr>
        <mc:AlternateContent>
          <mc:Choice Requires="wps">
            <w:drawing>
              <wp:anchor distT="0" distB="0" distL="114300" distR="114300" simplePos="0" relativeHeight="251661312" behindDoc="0" locked="0" layoutInCell="1" hidden="0" allowOverlap="1" wp14:anchorId="501E4E7C" wp14:editId="35B5C689">
                <wp:simplePos x="0" y="0"/>
                <wp:positionH relativeFrom="column">
                  <wp:posOffset>139700</wp:posOffset>
                </wp:positionH>
                <wp:positionV relativeFrom="paragraph">
                  <wp:posOffset>1066800</wp:posOffset>
                </wp:positionV>
                <wp:extent cx="1014480" cy="1416619"/>
                <wp:effectExtent l="0" t="0" r="0" b="0"/>
                <wp:wrapNone/>
                <wp:docPr id="3" name="Straight Arrow Connector 3"/>
                <wp:cNvGraphicFramePr/>
                <a:graphic xmlns:a="http://schemas.openxmlformats.org/drawingml/2006/main">
                  <a:graphicData uri="http://schemas.microsoft.com/office/word/2010/wordprocessingShape">
                    <wps:wsp>
                      <wps:cNvCnPr/>
                      <wps:spPr>
                        <a:xfrm rot="10800000" flipH="1">
                          <a:off x="4878448" y="3111378"/>
                          <a:ext cx="935105" cy="1337244"/>
                        </a:xfrm>
                        <a:prstGeom prst="straightConnector1">
                          <a:avLst/>
                        </a:prstGeom>
                        <a:noFill/>
                        <a:ln w="79375" cap="flat" cmpd="sng">
                          <a:solidFill>
                            <a:schemeClr val="accent1"/>
                          </a:solidFill>
                          <a:prstDash val="solid"/>
                          <a:miter lim="800000"/>
                          <a:headEnd type="none" w="sm" len="sm"/>
                          <a:tailEnd type="triangle" w="med" len="med"/>
                        </a:ln>
                      </wps:spPr>
                      <wps:bodyPr/>
                    </wps:wsp>
                  </a:graphicData>
                </a:graphic>
              </wp:anchor>
            </w:drawing>
          </mc:Choice>
          <mc:Fallback>
            <w:pict>
              <v:shape w14:anchorId="629C966A" id="Straight Arrow Connector 3" o:spid="_x0000_s1026" type="#_x0000_t32" style="position:absolute;margin-left:11pt;margin-top:84pt;width:79.9pt;height:111.55pt;rotation:180;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" strokecolor="#4472c4 [3204]" strokeweight="6.25pt">
                <v:stroke startarrowwidth="narrow" startarrowlength="short" endarrow="block" joinstyle="miter"/>
              </v:shape>
            </w:pict>
          </mc:Fallback>
        </mc:AlternateContent>
      </w:r>
    </w:p>
    <w:p w14:paraId="6982B9B6" w14:textId="77777777" w:rsidR="002532AA" w:rsidRPr="00CE704F" w:rsidRDefault="002532AA" w:rsidP="002532AA">
      <w:pPr>
        <w:ind w:left="720"/>
        <w:jc w:val="both"/>
        <w:rPr>
          <w:rFonts w:ascii="Garamond" w:hAnsi="Garamond"/>
          <w:i/>
          <w:sz w:val="24"/>
          <w:szCs w:val="24"/>
        </w:rPr>
      </w:pPr>
    </w:p>
    <w:p w14:paraId="571B661D" w14:textId="77777777" w:rsidR="002532AA" w:rsidRDefault="002532AA" w:rsidP="002532AA">
      <w:pPr>
        <w:ind w:left="720"/>
        <w:jc w:val="both"/>
        <w:rPr>
          <w:rFonts w:ascii="Garamond" w:hAnsi="Garamond"/>
          <w:sz w:val="24"/>
          <w:szCs w:val="24"/>
          <w:lang w:val="es-ES"/>
        </w:rPr>
      </w:pPr>
      <w:r>
        <w:rPr>
          <w:rFonts w:ascii="Garamond" w:hAnsi="Garamond"/>
          <w:sz w:val="24"/>
          <w:szCs w:val="24"/>
          <w:lang w:val="es-ES"/>
        </w:rPr>
        <w:t>(Marks, 2016, p. 203)</w:t>
      </w:r>
    </w:p>
    <w:p w14:paraId="36CE90D0" w14:textId="77777777" w:rsidR="003F0CC4" w:rsidRDefault="003F0CC4" w:rsidP="002532AA">
      <w:pPr>
        <w:ind w:left="720"/>
        <w:jc w:val="both"/>
        <w:rPr>
          <w:rFonts w:ascii="Garamond" w:hAnsi="Garamond"/>
          <w:sz w:val="24"/>
          <w:szCs w:val="24"/>
          <w:lang w:val="es-ES"/>
        </w:rPr>
      </w:pPr>
    </w:p>
    <w:p w14:paraId="6B46D45D" w14:textId="77777777" w:rsidR="003F0CC4" w:rsidRDefault="003F0CC4" w:rsidP="002532AA">
      <w:pPr>
        <w:ind w:left="720"/>
        <w:jc w:val="both"/>
        <w:rPr>
          <w:rFonts w:ascii="Garamond" w:hAnsi="Garamond"/>
          <w:sz w:val="24"/>
          <w:szCs w:val="24"/>
          <w:lang w:val="es-ES"/>
        </w:rPr>
      </w:pPr>
    </w:p>
    <w:p w14:paraId="51294F0F" w14:textId="77777777" w:rsidR="002532AA" w:rsidRPr="00CE704F" w:rsidRDefault="002532AA" w:rsidP="002532AA">
      <w:pPr>
        <w:numPr>
          <w:ilvl w:val="0"/>
          <w:numId w:val="12"/>
        </w:numPr>
        <w:jc w:val="both"/>
        <w:rPr>
          <w:rFonts w:ascii="Garamond" w:hAnsi="Garamond"/>
          <w:sz w:val="24"/>
          <w:szCs w:val="24"/>
          <w:lang w:val="es-ES"/>
        </w:rPr>
      </w:pPr>
      <w:r w:rsidRPr="00CE704F">
        <w:rPr>
          <w:rFonts w:ascii="Garamond" w:hAnsi="Garamond"/>
          <w:sz w:val="24"/>
          <w:szCs w:val="24"/>
          <w:lang w:val="es-ES"/>
        </w:rPr>
        <w:t>Mapa de la comarca Kuna:</w:t>
      </w:r>
    </w:p>
    <w:p w14:paraId="38CADB33" w14:textId="77777777" w:rsidR="002532AA" w:rsidRPr="00CE704F" w:rsidRDefault="002532AA" w:rsidP="002532AA">
      <w:pPr>
        <w:ind w:left="720"/>
        <w:jc w:val="both"/>
        <w:rPr>
          <w:rFonts w:ascii="Garamond" w:hAnsi="Garamond"/>
          <w:i/>
          <w:sz w:val="24"/>
          <w:szCs w:val="24"/>
          <w:lang w:val="es-ES"/>
        </w:rPr>
      </w:pPr>
    </w:p>
    <w:p w14:paraId="59480AD1" w14:textId="77777777" w:rsidR="002532AA" w:rsidRPr="00CE704F" w:rsidRDefault="002532AA" w:rsidP="002532AA">
      <w:pPr>
        <w:ind w:left="720"/>
        <w:jc w:val="both"/>
        <w:rPr>
          <w:rFonts w:ascii="Garamond" w:hAnsi="Garamond"/>
          <w:i/>
          <w:sz w:val="24"/>
          <w:szCs w:val="24"/>
          <w:lang w:val="es-ES"/>
        </w:rPr>
      </w:pPr>
    </w:p>
    <w:p w14:paraId="3BD3E538" w14:textId="77777777" w:rsidR="002532AA" w:rsidRPr="00CE704F" w:rsidRDefault="002532AA" w:rsidP="002532AA">
      <w:pPr>
        <w:ind w:left="720"/>
        <w:jc w:val="both"/>
        <w:rPr>
          <w:rFonts w:ascii="Garamond" w:hAnsi="Garamond"/>
          <w:i/>
          <w:sz w:val="24"/>
          <w:szCs w:val="24"/>
          <w:lang w:val="es-ES"/>
        </w:rPr>
      </w:pPr>
    </w:p>
    <w:p w14:paraId="4B0D6165" w14:textId="77777777" w:rsidR="002532AA" w:rsidRPr="00CE704F" w:rsidRDefault="002532AA" w:rsidP="002532AA">
      <w:pPr>
        <w:ind w:left="720"/>
        <w:jc w:val="both"/>
        <w:rPr>
          <w:rFonts w:ascii="Garamond" w:hAnsi="Garamond"/>
          <w:sz w:val="24"/>
          <w:szCs w:val="24"/>
        </w:rPr>
      </w:pPr>
      <w:r w:rsidRPr="00CE704F">
        <w:rPr>
          <w:rFonts w:ascii="Garamond" w:hAnsi="Garamond"/>
          <w:i/>
          <w:noProof/>
          <w:sz w:val="24"/>
          <w:szCs w:val="24"/>
        </w:rPr>
        <w:drawing>
          <wp:inline distT="0" distB="0" distL="0" distR="0" wp14:anchorId="198E474B" wp14:editId="0251D3B4">
            <wp:extent cx="5243513" cy="3928221"/>
            <wp:effectExtent l="0" t="0" r="0" b="0"/>
            <wp:docPr id="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47"/>
                    <a:srcRect/>
                    <a:stretch>
                      <a:fillRect/>
                    </a:stretch>
                  </pic:blipFill>
                  <pic:spPr>
                    <a:xfrm>
                      <a:off x="0" y="0"/>
                      <a:ext cx="5243513" cy="3928221"/>
                    </a:xfrm>
                    <a:prstGeom prst="rect">
                      <a:avLst/>
                    </a:prstGeom>
                    <a:ln/>
                  </pic:spPr>
                </pic:pic>
              </a:graphicData>
            </a:graphic>
          </wp:inline>
        </w:drawing>
      </w:r>
    </w:p>
    <w:p w14:paraId="5B5E478A" w14:textId="77777777" w:rsidR="002532AA" w:rsidRPr="00CE704F" w:rsidRDefault="002532AA" w:rsidP="002532AA">
      <w:pPr>
        <w:jc w:val="both"/>
        <w:rPr>
          <w:rFonts w:ascii="Garamond" w:hAnsi="Garamond"/>
          <w:sz w:val="24"/>
          <w:szCs w:val="24"/>
        </w:rPr>
      </w:pPr>
    </w:p>
    <w:p w14:paraId="4AEB6FE5" w14:textId="77777777" w:rsidR="002532AA" w:rsidRPr="00DB3BD0" w:rsidRDefault="002532AA" w:rsidP="002532AA">
      <w:pPr>
        <w:ind w:left="720"/>
        <w:jc w:val="both"/>
        <w:rPr>
          <w:rFonts w:ascii="Garamond" w:hAnsi="Garamond"/>
          <w:sz w:val="24"/>
          <w:szCs w:val="24"/>
          <w:lang w:val="en-GB"/>
        </w:rPr>
      </w:pPr>
      <w:r w:rsidRPr="00DB3BD0">
        <w:rPr>
          <w:rFonts w:ascii="Garamond" w:hAnsi="Garamond"/>
          <w:sz w:val="24"/>
          <w:szCs w:val="24"/>
          <w:lang w:val="en-GB"/>
        </w:rPr>
        <w:t>(Marks, 2016, p. 103)</w:t>
      </w:r>
    </w:p>
    <w:p w14:paraId="45307A36" w14:textId="77777777" w:rsidR="002532AA" w:rsidRDefault="002532AA" w:rsidP="002532AA">
      <w:pPr>
        <w:jc w:val="both"/>
        <w:rPr>
          <w:rFonts w:ascii="Garamond" w:hAnsi="Garamond"/>
          <w:b/>
          <w:bCs/>
          <w:iCs/>
          <w:sz w:val="26"/>
          <w:szCs w:val="26"/>
        </w:rPr>
      </w:pPr>
    </w:p>
    <w:p w14:paraId="6FCD312C" w14:textId="77777777" w:rsidR="002532AA" w:rsidRDefault="002532AA" w:rsidP="002532AA">
      <w:pPr>
        <w:jc w:val="both"/>
        <w:rPr>
          <w:rFonts w:ascii="Garamond" w:hAnsi="Garamond"/>
          <w:b/>
          <w:bCs/>
          <w:iCs/>
          <w:sz w:val="26"/>
          <w:szCs w:val="26"/>
        </w:rPr>
      </w:pPr>
    </w:p>
    <w:p w14:paraId="2DE450BC" w14:textId="1B6D03E2" w:rsidR="002532AA" w:rsidRDefault="005B399C" w:rsidP="002532AA">
      <w:pPr>
        <w:jc w:val="both"/>
        <w:rPr>
          <w:rFonts w:ascii="Garamond" w:hAnsi="Garamond"/>
          <w:b/>
          <w:bCs/>
          <w:iCs/>
          <w:sz w:val="26"/>
          <w:szCs w:val="26"/>
        </w:rPr>
      </w:pPr>
      <w:r>
        <w:rPr>
          <w:rFonts w:ascii="Garamond" w:hAnsi="Garamond"/>
          <w:b/>
          <w:bCs/>
          <w:iCs/>
          <w:sz w:val="26"/>
          <w:szCs w:val="26"/>
        </w:rPr>
        <w:t>[</w:t>
      </w:r>
      <w:r w:rsidR="002532AA" w:rsidRPr="00CE704F">
        <w:rPr>
          <w:rFonts w:ascii="Garamond" w:hAnsi="Garamond"/>
          <w:b/>
          <w:bCs/>
          <w:iCs/>
          <w:sz w:val="26"/>
          <w:szCs w:val="26"/>
        </w:rPr>
        <w:t>In English</w:t>
      </w:r>
      <w:r>
        <w:rPr>
          <w:rFonts w:ascii="Garamond" w:hAnsi="Garamond"/>
          <w:b/>
          <w:bCs/>
          <w:iCs/>
          <w:sz w:val="26"/>
          <w:szCs w:val="26"/>
        </w:rPr>
        <w:t>]</w:t>
      </w:r>
    </w:p>
    <w:p w14:paraId="26D1F6E3" w14:textId="77777777" w:rsidR="005B399C" w:rsidRPr="00CE704F" w:rsidRDefault="005B399C" w:rsidP="002532AA">
      <w:pPr>
        <w:jc w:val="both"/>
        <w:rPr>
          <w:rFonts w:ascii="Garamond" w:hAnsi="Garamond"/>
          <w:b/>
          <w:bCs/>
          <w:iCs/>
          <w:sz w:val="26"/>
          <w:szCs w:val="26"/>
        </w:rPr>
      </w:pPr>
    </w:p>
    <w:p w14:paraId="2AF9F76B" w14:textId="77777777" w:rsidR="002532AA" w:rsidRPr="00CE704F" w:rsidRDefault="002532AA" w:rsidP="002532AA">
      <w:pPr>
        <w:jc w:val="both"/>
        <w:rPr>
          <w:rFonts w:ascii="Garamond" w:hAnsi="Garamond"/>
          <w:sz w:val="24"/>
          <w:szCs w:val="24"/>
        </w:rPr>
      </w:pPr>
      <w:r w:rsidRPr="00CE704F">
        <w:rPr>
          <w:rFonts w:ascii="Garamond" w:hAnsi="Garamond"/>
          <w:b/>
          <w:sz w:val="24"/>
          <w:szCs w:val="24"/>
        </w:rPr>
        <w:t>Before going to the museum</w:t>
      </w:r>
      <w:r w:rsidRPr="00CE704F">
        <w:rPr>
          <w:rFonts w:ascii="Garamond" w:hAnsi="Garamond"/>
          <w:sz w:val="24"/>
          <w:szCs w:val="24"/>
        </w:rPr>
        <w:t>:</w:t>
      </w:r>
    </w:p>
    <w:p w14:paraId="52958369" w14:textId="77777777" w:rsidR="002532AA" w:rsidRPr="00CE704F" w:rsidRDefault="002532AA" w:rsidP="002532AA">
      <w:pPr>
        <w:numPr>
          <w:ilvl w:val="0"/>
          <w:numId w:val="19"/>
        </w:numPr>
        <w:jc w:val="both"/>
        <w:rPr>
          <w:rFonts w:ascii="Garamond" w:hAnsi="Garamond"/>
          <w:sz w:val="24"/>
          <w:szCs w:val="24"/>
        </w:rPr>
      </w:pPr>
      <w:r w:rsidRPr="00CE704F">
        <w:rPr>
          <w:rFonts w:ascii="Garamond" w:hAnsi="Garamond"/>
          <w:sz w:val="24"/>
          <w:szCs w:val="24"/>
        </w:rPr>
        <w:t>Read the short paragraph “Craft: la mola” on page</w:t>
      </w:r>
      <w:r>
        <w:rPr>
          <w:rFonts w:ascii="Garamond" w:hAnsi="Garamond"/>
          <w:sz w:val="24"/>
          <w:szCs w:val="24"/>
        </w:rPr>
        <w:t>s</w:t>
      </w:r>
      <w:r w:rsidRPr="00CE704F">
        <w:rPr>
          <w:rFonts w:ascii="Garamond" w:hAnsi="Garamond"/>
          <w:sz w:val="24"/>
          <w:szCs w:val="24"/>
        </w:rPr>
        <w:t xml:space="preserve"> 411-412 in our textbook.</w:t>
      </w:r>
    </w:p>
    <w:p w14:paraId="4CDF2E2F" w14:textId="77777777" w:rsidR="002532AA" w:rsidRPr="00CE704F" w:rsidRDefault="002532AA" w:rsidP="002532AA">
      <w:pPr>
        <w:numPr>
          <w:ilvl w:val="0"/>
          <w:numId w:val="19"/>
        </w:numPr>
        <w:jc w:val="both"/>
        <w:rPr>
          <w:rFonts w:ascii="Garamond" w:hAnsi="Garamond"/>
          <w:sz w:val="24"/>
          <w:szCs w:val="24"/>
        </w:rPr>
      </w:pPr>
      <w:r w:rsidRPr="00CE704F">
        <w:rPr>
          <w:rFonts w:ascii="Garamond" w:hAnsi="Garamond"/>
          <w:sz w:val="24"/>
          <w:szCs w:val="24"/>
        </w:rPr>
        <w:t>Think: Have you seen molas before?</w:t>
      </w:r>
    </w:p>
    <w:p w14:paraId="28FB8F27" w14:textId="77777777" w:rsidR="002532AA" w:rsidRPr="00CE704F" w:rsidRDefault="002532AA" w:rsidP="002532AA">
      <w:pPr>
        <w:jc w:val="both"/>
        <w:rPr>
          <w:rFonts w:ascii="Garamond" w:hAnsi="Garamond"/>
          <w:sz w:val="24"/>
          <w:szCs w:val="24"/>
          <w:lang w:val="es-ES"/>
        </w:rPr>
      </w:pPr>
      <w:r w:rsidRPr="00CE704F">
        <w:rPr>
          <w:rFonts w:ascii="Garamond" w:hAnsi="Garamond"/>
          <w:b/>
          <w:sz w:val="24"/>
          <w:szCs w:val="24"/>
          <w:lang w:val="es-ES"/>
        </w:rPr>
        <w:t xml:space="preserve">Friday </w:t>
      </w:r>
      <w:proofErr w:type="spellStart"/>
      <w:r w:rsidRPr="00CE704F">
        <w:rPr>
          <w:rFonts w:ascii="Garamond" w:hAnsi="Garamond"/>
          <w:b/>
          <w:sz w:val="24"/>
          <w:szCs w:val="24"/>
          <w:lang w:val="es-ES"/>
        </w:rPr>
        <w:t>class</w:t>
      </w:r>
      <w:proofErr w:type="spellEnd"/>
      <w:r w:rsidRPr="00CE704F">
        <w:rPr>
          <w:rFonts w:ascii="Garamond" w:hAnsi="Garamond"/>
          <w:b/>
          <w:sz w:val="24"/>
          <w:szCs w:val="24"/>
          <w:lang w:val="es-ES"/>
        </w:rPr>
        <w:t xml:space="preserve"> (</w:t>
      </w:r>
      <w:proofErr w:type="spellStart"/>
      <w:r w:rsidRPr="00CE704F">
        <w:rPr>
          <w:rFonts w:ascii="Garamond" w:hAnsi="Garamond"/>
          <w:b/>
          <w:sz w:val="24"/>
          <w:szCs w:val="24"/>
          <w:lang w:val="es-ES"/>
        </w:rPr>
        <w:t>February</w:t>
      </w:r>
      <w:proofErr w:type="spellEnd"/>
      <w:r w:rsidRPr="00CE704F">
        <w:rPr>
          <w:rFonts w:ascii="Garamond" w:hAnsi="Garamond"/>
          <w:b/>
          <w:sz w:val="24"/>
          <w:szCs w:val="24"/>
          <w:lang w:val="es-ES"/>
        </w:rPr>
        <w:t xml:space="preserve"> 25</w:t>
      </w:r>
      <w:r w:rsidRPr="00DB3BD0">
        <w:rPr>
          <w:rFonts w:ascii="Garamond" w:hAnsi="Garamond"/>
          <w:b/>
          <w:sz w:val="24"/>
          <w:szCs w:val="24"/>
          <w:vertAlign w:val="superscript"/>
          <w:lang w:val="es-ES"/>
        </w:rPr>
        <w:t>th</w:t>
      </w:r>
      <w:r w:rsidRPr="00CE704F">
        <w:rPr>
          <w:rFonts w:ascii="Garamond" w:hAnsi="Garamond"/>
          <w:b/>
          <w:sz w:val="24"/>
          <w:szCs w:val="24"/>
          <w:lang w:val="es-ES"/>
        </w:rPr>
        <w:t>, 2022)</w:t>
      </w:r>
      <w:r w:rsidRPr="00CE704F">
        <w:rPr>
          <w:rFonts w:ascii="Garamond" w:hAnsi="Garamond"/>
          <w:sz w:val="24"/>
          <w:szCs w:val="24"/>
          <w:lang w:val="es-ES"/>
        </w:rPr>
        <w:t>:</w:t>
      </w:r>
    </w:p>
    <w:p w14:paraId="55AF88FC" w14:textId="77777777" w:rsidR="002532AA" w:rsidRPr="00CE704F" w:rsidRDefault="002532AA" w:rsidP="002532AA">
      <w:pPr>
        <w:numPr>
          <w:ilvl w:val="0"/>
          <w:numId w:val="18"/>
        </w:numPr>
        <w:ind w:left="720"/>
        <w:jc w:val="both"/>
        <w:rPr>
          <w:rFonts w:ascii="Garamond" w:hAnsi="Garamond"/>
          <w:sz w:val="24"/>
          <w:szCs w:val="24"/>
        </w:rPr>
      </w:pPr>
      <w:r w:rsidRPr="00CE704F">
        <w:rPr>
          <w:rFonts w:ascii="Garamond" w:hAnsi="Garamond"/>
          <w:sz w:val="24"/>
          <w:szCs w:val="24"/>
        </w:rPr>
        <w:t>The class will be with Megan Hancock</w:t>
      </w:r>
      <w:r>
        <w:rPr>
          <w:rFonts w:ascii="Garamond" w:hAnsi="Garamond"/>
          <w:sz w:val="24"/>
          <w:szCs w:val="24"/>
        </w:rPr>
        <w:t>,</w:t>
      </w:r>
      <w:r w:rsidRPr="00CE704F">
        <w:rPr>
          <w:rFonts w:ascii="Garamond" w:hAnsi="Garamond"/>
          <w:sz w:val="24"/>
          <w:szCs w:val="24"/>
        </w:rPr>
        <w:t xml:space="preserve"> who works in the university museum. </w:t>
      </w:r>
    </w:p>
    <w:p w14:paraId="4A26FFC4" w14:textId="77777777" w:rsidR="002532AA" w:rsidRPr="00CE704F" w:rsidRDefault="002532AA" w:rsidP="002532AA">
      <w:pPr>
        <w:numPr>
          <w:ilvl w:val="0"/>
          <w:numId w:val="18"/>
        </w:numPr>
        <w:ind w:left="720"/>
        <w:jc w:val="both"/>
        <w:rPr>
          <w:rFonts w:ascii="Garamond" w:hAnsi="Garamond"/>
          <w:sz w:val="24"/>
          <w:szCs w:val="24"/>
        </w:rPr>
      </w:pPr>
      <w:r w:rsidRPr="00CE704F">
        <w:rPr>
          <w:rFonts w:ascii="Garamond" w:hAnsi="Garamond"/>
          <w:sz w:val="24"/>
          <w:szCs w:val="24"/>
        </w:rPr>
        <w:t xml:space="preserve">Be on time at the museum. </w:t>
      </w:r>
    </w:p>
    <w:p w14:paraId="552EE256" w14:textId="77777777" w:rsidR="002532AA" w:rsidRPr="00CE704F" w:rsidRDefault="002532AA" w:rsidP="002532AA">
      <w:pPr>
        <w:jc w:val="both"/>
        <w:rPr>
          <w:rFonts w:ascii="Garamond" w:hAnsi="Garamond"/>
          <w:sz w:val="24"/>
          <w:szCs w:val="24"/>
        </w:rPr>
      </w:pPr>
      <w:r w:rsidRPr="00CE704F">
        <w:rPr>
          <w:rFonts w:ascii="Garamond" w:hAnsi="Garamond"/>
          <w:b/>
          <w:sz w:val="24"/>
          <w:szCs w:val="24"/>
        </w:rPr>
        <w:t>Work in and after the museum</w:t>
      </w:r>
      <w:r w:rsidRPr="00CE704F">
        <w:rPr>
          <w:rFonts w:ascii="Garamond" w:hAnsi="Garamond"/>
          <w:sz w:val="24"/>
          <w:szCs w:val="24"/>
        </w:rPr>
        <w:t>:</w:t>
      </w:r>
    </w:p>
    <w:p w14:paraId="02ADD8CF" w14:textId="77777777" w:rsidR="002532AA" w:rsidRPr="00CE704F" w:rsidRDefault="002532AA" w:rsidP="002532AA">
      <w:pPr>
        <w:numPr>
          <w:ilvl w:val="0"/>
          <w:numId w:val="20"/>
        </w:numPr>
        <w:jc w:val="both"/>
        <w:rPr>
          <w:rFonts w:ascii="Garamond" w:hAnsi="Garamond"/>
          <w:sz w:val="24"/>
          <w:szCs w:val="24"/>
        </w:rPr>
      </w:pPr>
      <w:r w:rsidRPr="00CE704F">
        <w:rPr>
          <w:rFonts w:ascii="Garamond" w:hAnsi="Garamond"/>
          <w:sz w:val="24"/>
          <w:szCs w:val="24"/>
        </w:rPr>
        <w:t xml:space="preserve">To turn it in on </w:t>
      </w:r>
      <w:r w:rsidRPr="00DB3BD0">
        <w:rPr>
          <w:rFonts w:ascii="Garamond" w:hAnsi="Garamond"/>
          <w:b/>
          <w:bCs/>
          <w:sz w:val="24"/>
          <w:szCs w:val="24"/>
        </w:rPr>
        <w:t>Friday</w:t>
      </w:r>
      <w:r>
        <w:rPr>
          <w:rFonts w:ascii="Garamond" w:hAnsi="Garamond"/>
          <w:b/>
          <w:bCs/>
          <w:sz w:val="24"/>
          <w:szCs w:val="24"/>
        </w:rPr>
        <w:t>,</w:t>
      </w:r>
      <w:r w:rsidRPr="00DB3BD0">
        <w:rPr>
          <w:rFonts w:ascii="Garamond" w:hAnsi="Garamond"/>
          <w:b/>
          <w:bCs/>
          <w:sz w:val="24"/>
          <w:szCs w:val="24"/>
        </w:rPr>
        <w:t xml:space="preserve"> March 4</w:t>
      </w:r>
      <w:r w:rsidRPr="00DB3BD0">
        <w:rPr>
          <w:rFonts w:ascii="Garamond" w:hAnsi="Garamond"/>
          <w:b/>
          <w:bCs/>
          <w:sz w:val="24"/>
          <w:szCs w:val="24"/>
          <w:vertAlign w:val="superscript"/>
        </w:rPr>
        <w:t>th</w:t>
      </w:r>
      <w:r w:rsidRPr="00CE704F">
        <w:rPr>
          <w:rFonts w:ascii="Garamond" w:hAnsi="Garamond"/>
          <w:sz w:val="24"/>
          <w:szCs w:val="24"/>
        </w:rPr>
        <w:t xml:space="preserve">. </w:t>
      </w:r>
    </w:p>
    <w:p w14:paraId="62632F53" w14:textId="77777777" w:rsidR="002532AA" w:rsidRPr="00CE704F" w:rsidRDefault="002532AA" w:rsidP="002532AA">
      <w:pPr>
        <w:numPr>
          <w:ilvl w:val="0"/>
          <w:numId w:val="20"/>
        </w:numPr>
        <w:jc w:val="both"/>
        <w:rPr>
          <w:rFonts w:ascii="Garamond" w:hAnsi="Garamond"/>
          <w:sz w:val="24"/>
          <w:szCs w:val="24"/>
        </w:rPr>
      </w:pPr>
      <w:r w:rsidRPr="00CE704F">
        <w:rPr>
          <w:rFonts w:ascii="Garamond" w:hAnsi="Garamond"/>
          <w:sz w:val="24"/>
          <w:szCs w:val="24"/>
        </w:rPr>
        <w:t>Extension: one or two pages double-spaced (in pairs)</w:t>
      </w:r>
    </w:p>
    <w:p w14:paraId="121B70DA" w14:textId="77777777" w:rsidR="002532AA" w:rsidRPr="00CE704F" w:rsidRDefault="002532AA" w:rsidP="002532AA">
      <w:pPr>
        <w:numPr>
          <w:ilvl w:val="0"/>
          <w:numId w:val="20"/>
        </w:numPr>
        <w:jc w:val="both"/>
        <w:rPr>
          <w:rFonts w:ascii="Garamond" w:hAnsi="Garamond"/>
          <w:sz w:val="24"/>
          <w:szCs w:val="24"/>
          <w:lang w:val="en-GB"/>
        </w:rPr>
      </w:pPr>
      <w:r w:rsidRPr="00CE704F">
        <w:rPr>
          <w:rFonts w:ascii="Garamond" w:hAnsi="Garamond"/>
          <w:b/>
          <w:sz w:val="24"/>
          <w:szCs w:val="24"/>
        </w:rPr>
        <w:t xml:space="preserve">Write </w:t>
      </w:r>
      <w:r w:rsidRPr="00CE704F">
        <w:rPr>
          <w:rFonts w:ascii="Garamond" w:hAnsi="Garamond"/>
          <w:sz w:val="24"/>
          <w:szCs w:val="24"/>
        </w:rPr>
        <w:t xml:space="preserve">a short paragraph where you answer the following questions. </w:t>
      </w:r>
      <w:r w:rsidRPr="00CE704F">
        <w:rPr>
          <w:rFonts w:ascii="Garamond" w:hAnsi="Garamond"/>
          <w:sz w:val="24"/>
          <w:szCs w:val="24"/>
          <w:lang w:val="en-GB"/>
        </w:rPr>
        <w:t xml:space="preserve">If you are unsure, ask Megan. </w:t>
      </w:r>
    </w:p>
    <w:p w14:paraId="41C522AD" w14:textId="77777777" w:rsidR="002532AA" w:rsidRPr="00CE704F" w:rsidRDefault="002532AA" w:rsidP="002532AA">
      <w:pPr>
        <w:numPr>
          <w:ilvl w:val="1"/>
          <w:numId w:val="20"/>
        </w:numPr>
        <w:jc w:val="both"/>
        <w:rPr>
          <w:rFonts w:ascii="Garamond" w:hAnsi="Garamond"/>
          <w:sz w:val="24"/>
          <w:szCs w:val="24"/>
          <w:lang w:val="es-ES"/>
        </w:rPr>
      </w:pPr>
      <w:proofErr w:type="spellStart"/>
      <w:r w:rsidRPr="00CE704F">
        <w:rPr>
          <w:rFonts w:ascii="Garamond" w:hAnsi="Garamond"/>
          <w:sz w:val="24"/>
          <w:szCs w:val="24"/>
          <w:lang w:val="es-ES"/>
        </w:rPr>
        <w:t>What</w:t>
      </w:r>
      <w:proofErr w:type="spellEnd"/>
      <w:r w:rsidRPr="00CE704F">
        <w:rPr>
          <w:rFonts w:ascii="Garamond" w:hAnsi="Garamond"/>
          <w:sz w:val="24"/>
          <w:szCs w:val="24"/>
          <w:lang w:val="es-ES"/>
        </w:rPr>
        <w:t xml:space="preserve"> </w:t>
      </w:r>
      <w:proofErr w:type="spellStart"/>
      <w:r w:rsidRPr="00CE704F">
        <w:rPr>
          <w:rFonts w:ascii="Garamond" w:hAnsi="Garamond"/>
          <w:sz w:val="24"/>
          <w:szCs w:val="24"/>
          <w:lang w:val="es-ES"/>
        </w:rPr>
        <w:t>is</w:t>
      </w:r>
      <w:proofErr w:type="spellEnd"/>
      <w:r w:rsidRPr="00CE704F">
        <w:rPr>
          <w:rFonts w:ascii="Garamond" w:hAnsi="Garamond"/>
          <w:sz w:val="24"/>
          <w:szCs w:val="24"/>
          <w:lang w:val="es-ES"/>
        </w:rPr>
        <w:t xml:space="preserve"> a mola? </w:t>
      </w:r>
      <w:r w:rsidRPr="00CE704F">
        <w:rPr>
          <w:rFonts w:ascii="Garamond" w:hAnsi="Garamond"/>
          <w:noProof/>
        </w:rPr>
        <w:drawing>
          <wp:anchor distT="0" distB="0" distL="114300" distR="114300" simplePos="0" relativeHeight="251662336" behindDoc="0" locked="0" layoutInCell="1" hidden="0" allowOverlap="1" wp14:anchorId="1833507F" wp14:editId="03A3E325">
            <wp:simplePos x="0" y="0"/>
            <wp:positionH relativeFrom="column">
              <wp:posOffset>4460743</wp:posOffset>
            </wp:positionH>
            <wp:positionV relativeFrom="paragraph">
              <wp:posOffset>4445</wp:posOffset>
            </wp:positionV>
            <wp:extent cx="998855" cy="1474470"/>
            <wp:effectExtent l="0" t="0" r="0" b="0"/>
            <wp:wrapSquare wrapText="bothSides" distT="0" distB="0" distL="114300" distR="114300"/>
            <wp:docPr id="11" name="image9.jpg" descr="https://upload.wikimedia.org/wikipedia/commons/e/ef/Kuna_Woman_sewing.jpg"/>
            <wp:cNvGraphicFramePr/>
            <a:graphic xmlns:a="http://schemas.openxmlformats.org/drawingml/2006/main">
              <a:graphicData uri="http://schemas.openxmlformats.org/drawingml/2006/picture">
                <pic:pic xmlns:pic="http://schemas.openxmlformats.org/drawingml/2006/picture">
                  <pic:nvPicPr>
                    <pic:cNvPr id="0" name="image9.jpg" descr="https://upload.wikimedia.org/wikipedia/commons/e/ef/Kuna_Woman_sewing.jpg"/>
                    <pic:cNvPicPr preferRelativeResize="0"/>
                  </pic:nvPicPr>
                  <pic:blipFill>
                    <a:blip r:embed="rId37"/>
                    <a:srcRect/>
                    <a:stretch>
                      <a:fillRect/>
                    </a:stretch>
                  </pic:blipFill>
                  <pic:spPr>
                    <a:xfrm>
                      <a:off x="0" y="0"/>
                      <a:ext cx="998855" cy="1474470"/>
                    </a:xfrm>
                    <a:prstGeom prst="rect">
                      <a:avLst/>
                    </a:prstGeom>
                    <a:ln/>
                  </pic:spPr>
                </pic:pic>
              </a:graphicData>
            </a:graphic>
          </wp:anchor>
        </w:drawing>
      </w:r>
    </w:p>
    <w:p w14:paraId="42D02BA0" w14:textId="77777777" w:rsidR="002532AA" w:rsidRPr="00CE704F" w:rsidRDefault="002532AA" w:rsidP="002532AA">
      <w:pPr>
        <w:numPr>
          <w:ilvl w:val="1"/>
          <w:numId w:val="20"/>
        </w:numPr>
        <w:jc w:val="both"/>
        <w:rPr>
          <w:rFonts w:ascii="Garamond" w:hAnsi="Garamond"/>
          <w:sz w:val="24"/>
          <w:szCs w:val="24"/>
        </w:rPr>
      </w:pPr>
      <w:r w:rsidRPr="00CE704F">
        <w:rPr>
          <w:rFonts w:ascii="Garamond" w:hAnsi="Garamond"/>
          <w:sz w:val="24"/>
          <w:szCs w:val="24"/>
        </w:rPr>
        <w:t>Who makes them?</w:t>
      </w:r>
    </w:p>
    <w:p w14:paraId="47267EBA" w14:textId="77777777" w:rsidR="002532AA" w:rsidRPr="00CE704F" w:rsidRDefault="002532AA" w:rsidP="002532AA">
      <w:pPr>
        <w:numPr>
          <w:ilvl w:val="1"/>
          <w:numId w:val="20"/>
        </w:numPr>
        <w:jc w:val="both"/>
        <w:rPr>
          <w:rFonts w:ascii="Garamond" w:hAnsi="Garamond"/>
          <w:sz w:val="24"/>
          <w:szCs w:val="24"/>
        </w:rPr>
      </w:pPr>
      <w:r w:rsidRPr="00CE704F">
        <w:rPr>
          <w:rFonts w:ascii="Garamond" w:hAnsi="Garamond"/>
          <w:sz w:val="24"/>
          <w:szCs w:val="24"/>
        </w:rPr>
        <w:t>Why do they make them?</w:t>
      </w:r>
    </w:p>
    <w:p w14:paraId="2AD88B1A" w14:textId="77777777" w:rsidR="002532AA" w:rsidRPr="00CE704F" w:rsidRDefault="002532AA" w:rsidP="002532AA">
      <w:pPr>
        <w:numPr>
          <w:ilvl w:val="1"/>
          <w:numId w:val="20"/>
        </w:numPr>
        <w:jc w:val="both"/>
        <w:rPr>
          <w:rFonts w:ascii="Garamond" w:hAnsi="Garamond"/>
          <w:sz w:val="24"/>
          <w:szCs w:val="24"/>
        </w:rPr>
      </w:pPr>
      <w:r w:rsidRPr="00CE704F">
        <w:rPr>
          <w:rFonts w:ascii="Garamond" w:hAnsi="Garamond"/>
          <w:sz w:val="24"/>
          <w:szCs w:val="24"/>
        </w:rPr>
        <w:t>How do they make them?</w:t>
      </w:r>
    </w:p>
    <w:p w14:paraId="505D1CA4" w14:textId="77777777" w:rsidR="002532AA" w:rsidRPr="00CE704F" w:rsidRDefault="002532AA" w:rsidP="002532AA">
      <w:pPr>
        <w:numPr>
          <w:ilvl w:val="1"/>
          <w:numId w:val="20"/>
        </w:numPr>
        <w:jc w:val="both"/>
        <w:rPr>
          <w:rFonts w:ascii="Garamond" w:hAnsi="Garamond"/>
          <w:sz w:val="24"/>
          <w:szCs w:val="24"/>
        </w:rPr>
      </w:pPr>
      <w:r w:rsidRPr="00CE704F">
        <w:rPr>
          <w:rFonts w:ascii="Garamond" w:hAnsi="Garamond"/>
          <w:sz w:val="24"/>
          <w:szCs w:val="24"/>
        </w:rPr>
        <w:t>When are they made?</w:t>
      </w:r>
    </w:p>
    <w:p w14:paraId="1F20A243" w14:textId="77777777" w:rsidR="002532AA" w:rsidRPr="00CE704F" w:rsidRDefault="002532AA" w:rsidP="002532AA">
      <w:pPr>
        <w:numPr>
          <w:ilvl w:val="1"/>
          <w:numId w:val="20"/>
        </w:numPr>
        <w:jc w:val="both"/>
        <w:rPr>
          <w:rFonts w:ascii="Garamond" w:hAnsi="Garamond"/>
          <w:i/>
          <w:iCs/>
          <w:sz w:val="24"/>
          <w:szCs w:val="24"/>
        </w:rPr>
      </w:pPr>
      <w:r w:rsidRPr="00CE704F">
        <w:rPr>
          <w:rFonts w:ascii="Garamond" w:hAnsi="Garamond"/>
          <w:sz w:val="24"/>
          <w:szCs w:val="24"/>
        </w:rPr>
        <w:t>Where are they made? (</w:t>
      </w:r>
      <w:r w:rsidRPr="00CE704F">
        <w:rPr>
          <w:rFonts w:ascii="Garamond" w:hAnsi="Garamond"/>
          <w:i/>
          <w:iCs/>
          <w:sz w:val="24"/>
          <w:szCs w:val="24"/>
        </w:rPr>
        <w:t xml:space="preserve">Clue: there is a map at the end </w:t>
      </w:r>
    </w:p>
    <w:p w14:paraId="41FDA048" w14:textId="77777777" w:rsidR="002532AA" w:rsidRPr="00CE704F" w:rsidRDefault="002532AA" w:rsidP="002532AA">
      <w:pPr>
        <w:ind w:left="1440"/>
        <w:jc w:val="both"/>
        <w:rPr>
          <w:rFonts w:ascii="Garamond" w:hAnsi="Garamond"/>
          <w:sz w:val="24"/>
          <w:szCs w:val="24"/>
        </w:rPr>
      </w:pPr>
      <w:r w:rsidRPr="00CE704F">
        <w:rPr>
          <w:rFonts w:ascii="Garamond" w:hAnsi="Garamond"/>
          <w:i/>
          <w:iCs/>
          <w:sz w:val="24"/>
          <w:szCs w:val="24"/>
        </w:rPr>
        <w:t>of the document)</w:t>
      </w:r>
      <w:r w:rsidRPr="00CE704F">
        <w:rPr>
          <w:rFonts w:ascii="Garamond" w:hAnsi="Garamond"/>
          <w:sz w:val="24"/>
          <w:szCs w:val="24"/>
        </w:rPr>
        <w:t xml:space="preserve"> </w:t>
      </w:r>
      <w:r w:rsidRPr="00CE704F">
        <w:rPr>
          <w:rFonts w:ascii="Garamond" w:hAnsi="Garamond"/>
          <w:sz w:val="24"/>
          <w:szCs w:val="24"/>
        </w:rPr>
        <w:tab/>
      </w:r>
    </w:p>
    <w:p w14:paraId="545586F1" w14:textId="77777777" w:rsidR="003F0CC4" w:rsidRDefault="003F0CC4" w:rsidP="002532AA">
      <w:pPr>
        <w:ind w:left="1440"/>
        <w:jc w:val="both"/>
        <w:rPr>
          <w:rFonts w:ascii="Garamond" w:hAnsi="Garamond"/>
          <w:i/>
          <w:sz w:val="24"/>
          <w:szCs w:val="24"/>
        </w:rPr>
      </w:pPr>
    </w:p>
    <w:p w14:paraId="19C2AF8A" w14:textId="77777777" w:rsidR="003F0CC4" w:rsidRDefault="003F0CC4" w:rsidP="003F0CC4">
      <w:pPr>
        <w:ind w:left="4320" w:firstLine="720"/>
        <w:jc w:val="both"/>
        <w:rPr>
          <w:rFonts w:ascii="Garamond" w:hAnsi="Garamond"/>
          <w:i/>
          <w:sz w:val="24"/>
          <w:szCs w:val="24"/>
        </w:rPr>
      </w:pPr>
    </w:p>
    <w:p w14:paraId="39FACFFC" w14:textId="0388121C" w:rsidR="002532AA" w:rsidRPr="00CE704F" w:rsidRDefault="003F0CC4" w:rsidP="003F0CC4">
      <w:pPr>
        <w:ind w:left="7200" w:firstLine="720"/>
        <w:jc w:val="both"/>
        <w:rPr>
          <w:rFonts w:ascii="Garamond" w:hAnsi="Garamond"/>
          <w:i/>
          <w:sz w:val="24"/>
          <w:szCs w:val="24"/>
        </w:rPr>
      </w:pPr>
      <w:hyperlink r:id="rId48" w:anchor="/media/File:Kuna_Woman_sewing.jpg" w:history="1">
        <w:r w:rsidR="002532AA" w:rsidRPr="003F0CC4">
          <w:rPr>
            <w:rStyle w:val="Hyperlink"/>
            <w:rFonts w:ascii="Garamond" w:hAnsi="Garamond"/>
            <w:i/>
            <w:sz w:val="24"/>
            <w:szCs w:val="24"/>
          </w:rPr>
          <w:t>Source</w:t>
        </w:r>
      </w:hyperlink>
      <w:r w:rsidR="002532AA" w:rsidRPr="00CE704F">
        <w:rPr>
          <w:rFonts w:ascii="Garamond" w:hAnsi="Garamond"/>
          <w:i/>
          <w:sz w:val="24"/>
          <w:szCs w:val="24"/>
        </w:rPr>
        <w:t xml:space="preserve"> </w:t>
      </w:r>
    </w:p>
    <w:p w14:paraId="6609CA9D" w14:textId="77777777" w:rsidR="002532AA" w:rsidRPr="00CE704F" w:rsidRDefault="002532AA" w:rsidP="002532AA">
      <w:pPr>
        <w:numPr>
          <w:ilvl w:val="0"/>
          <w:numId w:val="20"/>
        </w:numPr>
        <w:jc w:val="both"/>
        <w:rPr>
          <w:rFonts w:ascii="Garamond" w:hAnsi="Garamond"/>
          <w:sz w:val="24"/>
          <w:szCs w:val="24"/>
        </w:rPr>
      </w:pPr>
      <w:r w:rsidRPr="00CE704F">
        <w:rPr>
          <w:rFonts w:ascii="Garamond" w:hAnsi="Garamond"/>
          <w:b/>
          <w:sz w:val="24"/>
          <w:szCs w:val="24"/>
        </w:rPr>
        <w:t xml:space="preserve">Choose with your partner a mola </w:t>
      </w:r>
      <w:r w:rsidRPr="00CE704F">
        <w:rPr>
          <w:rFonts w:ascii="Garamond" w:hAnsi="Garamond"/>
          <w:sz w:val="24"/>
          <w:szCs w:val="24"/>
        </w:rPr>
        <w:t xml:space="preserve">that you like. </w:t>
      </w:r>
    </w:p>
    <w:p w14:paraId="20AEE199" w14:textId="77777777" w:rsidR="002532AA" w:rsidRPr="00CE704F" w:rsidRDefault="002532AA" w:rsidP="002532AA">
      <w:pPr>
        <w:numPr>
          <w:ilvl w:val="0"/>
          <w:numId w:val="20"/>
        </w:numPr>
        <w:jc w:val="both"/>
        <w:rPr>
          <w:rFonts w:ascii="Garamond" w:hAnsi="Garamond"/>
          <w:sz w:val="24"/>
          <w:szCs w:val="24"/>
        </w:rPr>
      </w:pPr>
      <w:bookmarkStart w:id="2" w:name="_gjdgxs" w:colFirst="0" w:colLast="0"/>
      <w:bookmarkEnd w:id="2"/>
      <w:r w:rsidRPr="00CE704F">
        <w:rPr>
          <w:rFonts w:ascii="Garamond" w:hAnsi="Garamond"/>
          <w:sz w:val="24"/>
          <w:szCs w:val="24"/>
        </w:rPr>
        <w:t xml:space="preserve">Draw a </w:t>
      </w:r>
      <w:r w:rsidRPr="00CE704F">
        <w:rPr>
          <w:rFonts w:ascii="Garamond" w:hAnsi="Garamond"/>
          <w:b/>
          <w:sz w:val="24"/>
          <w:szCs w:val="24"/>
        </w:rPr>
        <w:t>sketch</w:t>
      </w:r>
      <w:r w:rsidRPr="00CE704F">
        <w:rPr>
          <w:rFonts w:ascii="Garamond" w:hAnsi="Garamond"/>
          <w:sz w:val="24"/>
          <w:szCs w:val="24"/>
        </w:rPr>
        <w:t xml:space="preserve"> of the mola. It will help as a visual reference. It does not need to be perfect☺.</w:t>
      </w:r>
    </w:p>
    <w:p w14:paraId="70116805" w14:textId="77777777" w:rsidR="002532AA" w:rsidRPr="00CE704F" w:rsidRDefault="002532AA" w:rsidP="002532AA">
      <w:pPr>
        <w:numPr>
          <w:ilvl w:val="0"/>
          <w:numId w:val="20"/>
        </w:numPr>
        <w:jc w:val="both"/>
        <w:rPr>
          <w:rFonts w:ascii="Garamond" w:hAnsi="Garamond"/>
          <w:sz w:val="24"/>
          <w:szCs w:val="24"/>
        </w:rPr>
      </w:pPr>
      <w:r w:rsidRPr="00CE704F">
        <w:rPr>
          <w:rFonts w:ascii="Garamond" w:hAnsi="Garamond"/>
          <w:b/>
          <w:sz w:val="24"/>
          <w:szCs w:val="24"/>
        </w:rPr>
        <w:t>Describe</w:t>
      </w:r>
      <w:r w:rsidRPr="00CE704F">
        <w:rPr>
          <w:rFonts w:ascii="Garamond" w:hAnsi="Garamond"/>
          <w:sz w:val="24"/>
          <w:szCs w:val="24"/>
        </w:rPr>
        <w:t xml:space="preserve"> the mola:</w:t>
      </w:r>
    </w:p>
    <w:p w14:paraId="66D085EB" w14:textId="77777777" w:rsidR="002532AA" w:rsidRPr="00CE704F" w:rsidRDefault="002532AA" w:rsidP="002532AA">
      <w:pPr>
        <w:numPr>
          <w:ilvl w:val="1"/>
          <w:numId w:val="20"/>
        </w:numPr>
        <w:jc w:val="both"/>
        <w:rPr>
          <w:rFonts w:ascii="Garamond" w:hAnsi="Garamond"/>
          <w:sz w:val="24"/>
          <w:szCs w:val="24"/>
          <w:lang w:val="en-GB"/>
        </w:rPr>
      </w:pPr>
      <w:r w:rsidRPr="00CE704F">
        <w:rPr>
          <w:rFonts w:ascii="Garamond" w:hAnsi="Garamond"/>
          <w:sz w:val="24"/>
          <w:szCs w:val="24"/>
        </w:rPr>
        <w:t xml:space="preserve">What do you see in the middle? </w:t>
      </w:r>
    </w:p>
    <w:p w14:paraId="68AE7D2F" w14:textId="77777777" w:rsidR="002532AA" w:rsidRPr="00CE704F" w:rsidRDefault="002532AA" w:rsidP="002532AA">
      <w:pPr>
        <w:numPr>
          <w:ilvl w:val="2"/>
          <w:numId w:val="20"/>
        </w:numPr>
        <w:jc w:val="both"/>
        <w:rPr>
          <w:rFonts w:ascii="Garamond" w:hAnsi="Garamond"/>
          <w:sz w:val="24"/>
          <w:szCs w:val="24"/>
        </w:rPr>
      </w:pPr>
      <w:r w:rsidRPr="00CE704F">
        <w:rPr>
          <w:rFonts w:ascii="Garamond" w:hAnsi="Garamond"/>
          <w:sz w:val="24"/>
          <w:szCs w:val="24"/>
        </w:rPr>
        <w:t>In the middle, we see…</w:t>
      </w:r>
    </w:p>
    <w:p w14:paraId="090554BC" w14:textId="77777777" w:rsidR="002532AA" w:rsidRPr="00CE704F" w:rsidRDefault="002532AA" w:rsidP="002532AA">
      <w:pPr>
        <w:numPr>
          <w:ilvl w:val="1"/>
          <w:numId w:val="20"/>
        </w:numPr>
        <w:jc w:val="both"/>
        <w:rPr>
          <w:rFonts w:ascii="Garamond" w:hAnsi="Garamond"/>
          <w:sz w:val="24"/>
          <w:szCs w:val="24"/>
        </w:rPr>
      </w:pPr>
      <w:r w:rsidRPr="00CE704F">
        <w:rPr>
          <w:rFonts w:ascii="Garamond" w:hAnsi="Garamond"/>
          <w:sz w:val="24"/>
          <w:szCs w:val="24"/>
        </w:rPr>
        <w:t>What do you see on the side?</w:t>
      </w:r>
    </w:p>
    <w:p w14:paraId="2C906FEA" w14:textId="77777777" w:rsidR="002532AA" w:rsidRPr="00CE704F" w:rsidRDefault="002532AA" w:rsidP="002532AA">
      <w:pPr>
        <w:numPr>
          <w:ilvl w:val="2"/>
          <w:numId w:val="20"/>
        </w:numPr>
        <w:jc w:val="both"/>
        <w:rPr>
          <w:rFonts w:ascii="Garamond" w:hAnsi="Garamond"/>
          <w:sz w:val="24"/>
          <w:szCs w:val="24"/>
        </w:rPr>
      </w:pPr>
      <w:r w:rsidRPr="00CE704F">
        <w:rPr>
          <w:rFonts w:ascii="Garamond" w:hAnsi="Garamond"/>
          <w:sz w:val="24"/>
          <w:szCs w:val="24"/>
        </w:rPr>
        <w:t>On the right, we see…</w:t>
      </w:r>
    </w:p>
    <w:p w14:paraId="3C221FA7" w14:textId="77777777" w:rsidR="002532AA" w:rsidRPr="00CE704F" w:rsidRDefault="002532AA" w:rsidP="002532AA">
      <w:pPr>
        <w:numPr>
          <w:ilvl w:val="2"/>
          <w:numId w:val="20"/>
        </w:numPr>
        <w:jc w:val="both"/>
        <w:rPr>
          <w:rFonts w:ascii="Garamond" w:hAnsi="Garamond"/>
          <w:sz w:val="24"/>
          <w:szCs w:val="24"/>
        </w:rPr>
      </w:pPr>
      <w:r w:rsidRPr="00CE704F">
        <w:rPr>
          <w:rFonts w:ascii="Garamond" w:hAnsi="Garamond"/>
          <w:sz w:val="24"/>
          <w:szCs w:val="24"/>
        </w:rPr>
        <w:t>On the left, we see…</w:t>
      </w:r>
    </w:p>
    <w:p w14:paraId="042513A0" w14:textId="77777777" w:rsidR="002532AA" w:rsidRPr="00CE704F" w:rsidRDefault="002532AA" w:rsidP="002532AA">
      <w:pPr>
        <w:numPr>
          <w:ilvl w:val="2"/>
          <w:numId w:val="20"/>
        </w:numPr>
        <w:jc w:val="both"/>
        <w:rPr>
          <w:rFonts w:ascii="Garamond" w:hAnsi="Garamond"/>
          <w:sz w:val="24"/>
          <w:szCs w:val="24"/>
        </w:rPr>
      </w:pPr>
      <w:r w:rsidRPr="00CE704F">
        <w:rPr>
          <w:rFonts w:ascii="Garamond" w:hAnsi="Garamond"/>
          <w:sz w:val="24"/>
          <w:szCs w:val="24"/>
        </w:rPr>
        <w:t xml:space="preserve">Above we see… </w:t>
      </w:r>
    </w:p>
    <w:p w14:paraId="1D6E9F51" w14:textId="77777777" w:rsidR="002532AA" w:rsidRPr="00CE704F" w:rsidRDefault="002532AA" w:rsidP="002532AA">
      <w:pPr>
        <w:numPr>
          <w:ilvl w:val="2"/>
          <w:numId w:val="20"/>
        </w:numPr>
        <w:jc w:val="both"/>
        <w:rPr>
          <w:rFonts w:ascii="Garamond" w:hAnsi="Garamond"/>
          <w:sz w:val="24"/>
          <w:szCs w:val="24"/>
        </w:rPr>
      </w:pPr>
      <w:r w:rsidRPr="00CE704F">
        <w:rPr>
          <w:rFonts w:ascii="Garamond" w:hAnsi="Garamond"/>
          <w:sz w:val="24"/>
          <w:szCs w:val="24"/>
        </w:rPr>
        <w:t>Below we see…</w:t>
      </w:r>
    </w:p>
    <w:p w14:paraId="37E2B720" w14:textId="77777777" w:rsidR="002532AA" w:rsidRPr="00CE704F" w:rsidRDefault="002532AA" w:rsidP="002532AA">
      <w:pPr>
        <w:numPr>
          <w:ilvl w:val="1"/>
          <w:numId w:val="20"/>
        </w:numPr>
        <w:jc w:val="both"/>
        <w:rPr>
          <w:rFonts w:ascii="Garamond" w:hAnsi="Garamond"/>
          <w:sz w:val="24"/>
          <w:szCs w:val="24"/>
        </w:rPr>
      </w:pPr>
      <w:r w:rsidRPr="00CE704F">
        <w:rPr>
          <w:rFonts w:ascii="Garamond" w:hAnsi="Garamond"/>
          <w:sz w:val="24"/>
          <w:szCs w:val="24"/>
        </w:rPr>
        <w:t>What are the colors like?</w:t>
      </w:r>
    </w:p>
    <w:p w14:paraId="0F981228" w14:textId="77777777" w:rsidR="002532AA" w:rsidRPr="00CE704F" w:rsidRDefault="002532AA" w:rsidP="002532AA">
      <w:pPr>
        <w:numPr>
          <w:ilvl w:val="1"/>
          <w:numId w:val="20"/>
        </w:numPr>
        <w:jc w:val="both"/>
        <w:rPr>
          <w:rFonts w:ascii="Garamond" w:hAnsi="Garamond"/>
          <w:sz w:val="24"/>
          <w:szCs w:val="24"/>
        </w:rPr>
      </w:pPr>
      <w:r w:rsidRPr="00CE704F">
        <w:rPr>
          <w:rFonts w:ascii="Garamond" w:hAnsi="Garamond"/>
          <w:sz w:val="24"/>
          <w:szCs w:val="24"/>
        </w:rPr>
        <w:t xml:space="preserve">Does it have geometrical shapes? </w:t>
      </w:r>
    </w:p>
    <w:p w14:paraId="57FD3F9A" w14:textId="77777777" w:rsidR="002532AA" w:rsidRPr="00CE704F" w:rsidRDefault="002532AA" w:rsidP="002532AA">
      <w:pPr>
        <w:numPr>
          <w:ilvl w:val="2"/>
          <w:numId w:val="20"/>
        </w:numPr>
        <w:jc w:val="both"/>
        <w:rPr>
          <w:rFonts w:ascii="Garamond" w:hAnsi="Garamond"/>
          <w:sz w:val="24"/>
          <w:szCs w:val="24"/>
        </w:rPr>
      </w:pPr>
      <w:r w:rsidRPr="00CE704F">
        <w:rPr>
          <w:rFonts w:ascii="Garamond" w:hAnsi="Garamond"/>
          <w:sz w:val="24"/>
          <w:szCs w:val="24"/>
        </w:rPr>
        <w:t xml:space="preserve">If so, what are they like? </w:t>
      </w:r>
    </w:p>
    <w:p w14:paraId="297DE431" w14:textId="77777777" w:rsidR="002532AA" w:rsidRPr="00CE704F" w:rsidRDefault="002532AA" w:rsidP="002532AA">
      <w:pPr>
        <w:numPr>
          <w:ilvl w:val="2"/>
          <w:numId w:val="20"/>
        </w:numPr>
        <w:jc w:val="both"/>
        <w:rPr>
          <w:rFonts w:ascii="Garamond" w:hAnsi="Garamond"/>
          <w:sz w:val="24"/>
          <w:szCs w:val="24"/>
          <w:lang w:val="fr-BE"/>
        </w:rPr>
      </w:pPr>
      <w:r w:rsidRPr="00CE704F">
        <w:rPr>
          <w:rFonts w:ascii="Garamond" w:hAnsi="Garamond"/>
          <w:sz w:val="24"/>
          <w:szCs w:val="24"/>
          <w:lang w:val="fr-BE"/>
        </w:rPr>
        <w:t xml:space="preserve">Squares, rectangles, triangles, rhombus, </w:t>
      </w:r>
      <w:proofErr w:type="spellStart"/>
      <w:r w:rsidRPr="00CE704F">
        <w:rPr>
          <w:rFonts w:ascii="Garamond" w:hAnsi="Garamond"/>
          <w:sz w:val="24"/>
          <w:szCs w:val="24"/>
          <w:lang w:val="fr-BE"/>
        </w:rPr>
        <w:t>circles</w:t>
      </w:r>
      <w:proofErr w:type="spellEnd"/>
      <w:r w:rsidRPr="00CE704F">
        <w:rPr>
          <w:rFonts w:ascii="Garamond" w:hAnsi="Garamond"/>
          <w:sz w:val="24"/>
          <w:szCs w:val="24"/>
          <w:lang w:val="fr-BE"/>
        </w:rPr>
        <w:t>, etc.?</w:t>
      </w:r>
    </w:p>
    <w:p w14:paraId="5DA7FF32" w14:textId="77777777" w:rsidR="002532AA" w:rsidRPr="00CE704F" w:rsidRDefault="002532AA" w:rsidP="002532AA">
      <w:pPr>
        <w:numPr>
          <w:ilvl w:val="1"/>
          <w:numId w:val="20"/>
        </w:numPr>
        <w:jc w:val="both"/>
        <w:rPr>
          <w:rFonts w:ascii="Garamond" w:hAnsi="Garamond"/>
          <w:sz w:val="24"/>
          <w:szCs w:val="24"/>
        </w:rPr>
      </w:pPr>
      <w:r w:rsidRPr="00CE704F">
        <w:rPr>
          <w:rFonts w:ascii="Garamond" w:hAnsi="Garamond"/>
          <w:sz w:val="24"/>
          <w:szCs w:val="24"/>
        </w:rPr>
        <w:t xml:space="preserve">Does the mola have objects, animals, and people? </w:t>
      </w:r>
    </w:p>
    <w:p w14:paraId="10F60160" w14:textId="77777777" w:rsidR="002532AA" w:rsidRPr="00CE704F" w:rsidRDefault="002532AA" w:rsidP="002532AA">
      <w:pPr>
        <w:numPr>
          <w:ilvl w:val="2"/>
          <w:numId w:val="20"/>
        </w:numPr>
        <w:jc w:val="both"/>
        <w:rPr>
          <w:rFonts w:ascii="Garamond" w:hAnsi="Garamond"/>
          <w:sz w:val="24"/>
          <w:szCs w:val="24"/>
        </w:rPr>
      </w:pPr>
      <w:r w:rsidRPr="00CE704F">
        <w:rPr>
          <w:rFonts w:ascii="Garamond" w:hAnsi="Garamond"/>
          <w:sz w:val="24"/>
          <w:szCs w:val="24"/>
        </w:rPr>
        <w:t xml:space="preserve">If so, what does it have? </w:t>
      </w:r>
    </w:p>
    <w:p w14:paraId="489F7C0B" w14:textId="77777777" w:rsidR="002532AA" w:rsidRPr="00CE704F" w:rsidRDefault="002532AA" w:rsidP="002532AA">
      <w:pPr>
        <w:numPr>
          <w:ilvl w:val="1"/>
          <w:numId w:val="20"/>
        </w:numPr>
        <w:jc w:val="both"/>
        <w:rPr>
          <w:rFonts w:ascii="Garamond" w:hAnsi="Garamond"/>
          <w:sz w:val="24"/>
          <w:szCs w:val="24"/>
        </w:rPr>
      </w:pPr>
      <w:r w:rsidRPr="00CE704F">
        <w:rPr>
          <w:rFonts w:ascii="Garamond" w:hAnsi="Garamond"/>
          <w:sz w:val="24"/>
          <w:szCs w:val="24"/>
        </w:rPr>
        <w:t xml:space="preserve">Does the mola tell a story? </w:t>
      </w:r>
    </w:p>
    <w:p w14:paraId="2966865E" w14:textId="77777777" w:rsidR="002532AA" w:rsidRPr="00CE704F" w:rsidRDefault="002532AA" w:rsidP="002532AA">
      <w:pPr>
        <w:numPr>
          <w:ilvl w:val="2"/>
          <w:numId w:val="20"/>
        </w:numPr>
        <w:jc w:val="both"/>
        <w:rPr>
          <w:rFonts w:ascii="Garamond" w:hAnsi="Garamond"/>
          <w:sz w:val="24"/>
          <w:szCs w:val="24"/>
        </w:rPr>
      </w:pPr>
      <w:r w:rsidRPr="00CE704F">
        <w:rPr>
          <w:rFonts w:ascii="Garamond" w:hAnsi="Garamond"/>
          <w:sz w:val="24"/>
          <w:szCs w:val="24"/>
        </w:rPr>
        <w:t>If so, what is the story?</w:t>
      </w:r>
    </w:p>
    <w:p w14:paraId="5D3D8BDA" w14:textId="77777777" w:rsidR="002532AA" w:rsidRPr="00CE704F" w:rsidRDefault="002532AA" w:rsidP="002532AA">
      <w:pPr>
        <w:numPr>
          <w:ilvl w:val="1"/>
          <w:numId w:val="20"/>
        </w:numPr>
        <w:jc w:val="both"/>
        <w:rPr>
          <w:rFonts w:ascii="Garamond" w:hAnsi="Garamond"/>
          <w:sz w:val="24"/>
          <w:szCs w:val="24"/>
        </w:rPr>
      </w:pPr>
      <w:r w:rsidRPr="00CE704F">
        <w:rPr>
          <w:rFonts w:ascii="Garamond" w:hAnsi="Garamond"/>
          <w:sz w:val="24"/>
          <w:szCs w:val="24"/>
        </w:rPr>
        <w:t>What sewing techniques do you recognize? (</w:t>
      </w:r>
      <w:r w:rsidRPr="00CE704F">
        <w:rPr>
          <w:rFonts w:ascii="Garamond" w:hAnsi="Garamond"/>
          <w:i/>
          <w:sz w:val="24"/>
          <w:szCs w:val="24"/>
        </w:rPr>
        <w:t>See number 7 in useful vocabulary</w:t>
      </w:r>
      <w:r w:rsidRPr="00CE704F">
        <w:rPr>
          <w:rFonts w:ascii="Garamond" w:hAnsi="Garamond"/>
          <w:sz w:val="24"/>
          <w:szCs w:val="24"/>
        </w:rPr>
        <w:t>)</w:t>
      </w:r>
    </w:p>
    <w:p w14:paraId="1D2B23E2" w14:textId="77777777" w:rsidR="002532AA" w:rsidRPr="00CE704F" w:rsidRDefault="002532AA" w:rsidP="002532AA">
      <w:pPr>
        <w:numPr>
          <w:ilvl w:val="1"/>
          <w:numId w:val="20"/>
        </w:numPr>
        <w:jc w:val="both"/>
        <w:rPr>
          <w:rFonts w:ascii="Garamond" w:hAnsi="Garamond"/>
          <w:sz w:val="24"/>
          <w:szCs w:val="24"/>
        </w:rPr>
      </w:pPr>
      <w:r w:rsidRPr="00CE704F">
        <w:rPr>
          <w:rFonts w:ascii="Garamond" w:hAnsi="Garamond"/>
          <w:sz w:val="24"/>
          <w:szCs w:val="24"/>
        </w:rPr>
        <w:t>What is the purpose of that mola?</w:t>
      </w:r>
    </w:p>
    <w:p w14:paraId="1B0C47FB" w14:textId="77777777" w:rsidR="002532AA" w:rsidRPr="00CE704F" w:rsidRDefault="002532AA" w:rsidP="002532AA">
      <w:pPr>
        <w:numPr>
          <w:ilvl w:val="0"/>
          <w:numId w:val="20"/>
        </w:numPr>
        <w:jc w:val="both"/>
        <w:rPr>
          <w:rFonts w:ascii="Garamond" w:hAnsi="Garamond"/>
          <w:sz w:val="24"/>
          <w:szCs w:val="24"/>
        </w:rPr>
      </w:pPr>
      <w:r w:rsidRPr="00CE704F">
        <w:rPr>
          <w:rFonts w:ascii="Garamond" w:hAnsi="Garamond"/>
          <w:sz w:val="24"/>
          <w:szCs w:val="24"/>
        </w:rPr>
        <w:t>To finish your text:</w:t>
      </w:r>
    </w:p>
    <w:p w14:paraId="41322879" w14:textId="77777777" w:rsidR="002532AA" w:rsidRPr="00CE704F" w:rsidRDefault="002532AA" w:rsidP="002532AA">
      <w:pPr>
        <w:numPr>
          <w:ilvl w:val="1"/>
          <w:numId w:val="20"/>
        </w:numPr>
        <w:jc w:val="both"/>
        <w:rPr>
          <w:rFonts w:ascii="Garamond" w:hAnsi="Garamond"/>
          <w:sz w:val="24"/>
          <w:szCs w:val="24"/>
        </w:rPr>
      </w:pPr>
      <w:r w:rsidRPr="00CE704F">
        <w:rPr>
          <w:rFonts w:ascii="Garamond" w:hAnsi="Garamond"/>
          <w:sz w:val="24"/>
          <w:szCs w:val="24"/>
        </w:rPr>
        <w:lastRenderedPageBreak/>
        <w:t>Why did you choose that mola?</w:t>
      </w:r>
    </w:p>
    <w:p w14:paraId="3C477DF4" w14:textId="77777777" w:rsidR="002532AA" w:rsidRPr="00CE704F" w:rsidRDefault="002532AA" w:rsidP="002532AA">
      <w:pPr>
        <w:numPr>
          <w:ilvl w:val="1"/>
          <w:numId w:val="20"/>
        </w:numPr>
        <w:jc w:val="both"/>
        <w:rPr>
          <w:rFonts w:ascii="Garamond" w:hAnsi="Garamond"/>
          <w:sz w:val="24"/>
          <w:szCs w:val="24"/>
        </w:rPr>
      </w:pPr>
      <w:r w:rsidRPr="00CE704F">
        <w:rPr>
          <w:rFonts w:ascii="Garamond" w:hAnsi="Garamond"/>
          <w:sz w:val="24"/>
          <w:szCs w:val="24"/>
        </w:rPr>
        <w:t>What does stand out in the mola (in your opinion)?</w:t>
      </w:r>
    </w:p>
    <w:p w14:paraId="1DB7C4DF" w14:textId="77777777" w:rsidR="002532AA" w:rsidRPr="00CE704F" w:rsidRDefault="002532AA" w:rsidP="002532AA">
      <w:pPr>
        <w:numPr>
          <w:ilvl w:val="0"/>
          <w:numId w:val="20"/>
        </w:numPr>
        <w:jc w:val="both"/>
        <w:rPr>
          <w:rFonts w:ascii="Garamond" w:hAnsi="Garamond"/>
          <w:sz w:val="24"/>
          <w:szCs w:val="24"/>
        </w:rPr>
      </w:pPr>
      <w:r>
        <w:rPr>
          <w:rFonts w:ascii="Garamond" w:hAnsi="Garamond"/>
          <w:sz w:val="24"/>
          <w:szCs w:val="24"/>
        </w:rPr>
        <w:t>Remember</w:t>
      </w:r>
      <w:r w:rsidRPr="00CE704F">
        <w:rPr>
          <w:rFonts w:ascii="Garamond" w:hAnsi="Garamond"/>
          <w:sz w:val="24"/>
          <w:szCs w:val="24"/>
        </w:rPr>
        <w:t xml:space="preserve"> to write the number of your mola or of the panel. These numbers refer to the museum catalog. </w:t>
      </w:r>
    </w:p>
    <w:p w14:paraId="2E086093" w14:textId="77777777" w:rsidR="002532AA" w:rsidRPr="00CE704F" w:rsidRDefault="002532AA" w:rsidP="002532AA">
      <w:pPr>
        <w:jc w:val="both"/>
        <w:rPr>
          <w:rFonts w:ascii="Garamond" w:hAnsi="Garamond"/>
          <w:b/>
          <w:sz w:val="24"/>
          <w:szCs w:val="24"/>
        </w:rPr>
      </w:pPr>
      <w:r w:rsidRPr="00CE704F">
        <w:rPr>
          <w:rFonts w:ascii="Garamond" w:hAnsi="Garamond"/>
          <w:b/>
          <w:sz w:val="24"/>
          <w:szCs w:val="24"/>
        </w:rPr>
        <w:t>Useful vocabulary:</w:t>
      </w:r>
    </w:p>
    <w:p w14:paraId="126DBEC6" w14:textId="77777777" w:rsidR="002532AA" w:rsidRPr="00CE704F" w:rsidRDefault="002532AA" w:rsidP="002532AA">
      <w:pPr>
        <w:numPr>
          <w:ilvl w:val="0"/>
          <w:numId w:val="21"/>
        </w:numPr>
        <w:jc w:val="both"/>
        <w:rPr>
          <w:rFonts w:ascii="Garamond" w:hAnsi="Garamond"/>
          <w:sz w:val="24"/>
          <w:szCs w:val="24"/>
        </w:rPr>
      </w:pPr>
      <w:proofErr w:type="spellStart"/>
      <w:r w:rsidRPr="00CE704F">
        <w:rPr>
          <w:rFonts w:ascii="Garamond" w:hAnsi="Garamond"/>
          <w:b/>
          <w:sz w:val="24"/>
          <w:szCs w:val="24"/>
        </w:rPr>
        <w:t>Capas</w:t>
      </w:r>
      <w:proofErr w:type="spellEnd"/>
      <w:r w:rsidRPr="00CE704F">
        <w:rPr>
          <w:rFonts w:ascii="Garamond" w:hAnsi="Garamond"/>
          <w:sz w:val="24"/>
          <w:szCs w:val="24"/>
        </w:rPr>
        <w:t xml:space="preserve">: </w:t>
      </w:r>
      <w:r w:rsidRPr="00CE704F">
        <w:rPr>
          <w:rFonts w:ascii="Garamond" w:hAnsi="Garamond"/>
          <w:i/>
          <w:sz w:val="24"/>
          <w:szCs w:val="24"/>
        </w:rPr>
        <w:t>layers</w:t>
      </w:r>
    </w:p>
    <w:p w14:paraId="173C5D77" w14:textId="427932B3" w:rsidR="002532AA" w:rsidRPr="00CE704F" w:rsidRDefault="002532AA" w:rsidP="002532AA">
      <w:pPr>
        <w:numPr>
          <w:ilvl w:val="0"/>
          <w:numId w:val="21"/>
        </w:numPr>
        <w:jc w:val="both"/>
        <w:rPr>
          <w:rFonts w:ascii="Garamond" w:hAnsi="Garamond"/>
          <w:sz w:val="24"/>
          <w:szCs w:val="24"/>
        </w:rPr>
      </w:pPr>
      <w:r w:rsidRPr="00CE704F">
        <w:rPr>
          <w:rFonts w:ascii="Garamond" w:hAnsi="Garamond"/>
          <w:b/>
          <w:sz w:val="24"/>
          <w:szCs w:val="24"/>
        </w:rPr>
        <w:t>To sew</w:t>
      </w:r>
      <w:r w:rsidRPr="00CE704F">
        <w:rPr>
          <w:rFonts w:ascii="Garamond" w:hAnsi="Garamond"/>
          <w:sz w:val="24"/>
          <w:szCs w:val="24"/>
        </w:rPr>
        <w:t xml:space="preserve">: </w:t>
      </w:r>
    </w:p>
    <w:p w14:paraId="01DA662A" w14:textId="5DC1E139" w:rsidR="002532AA" w:rsidRPr="00CE704F" w:rsidRDefault="00E97FCA" w:rsidP="002532AA">
      <w:pPr>
        <w:jc w:val="both"/>
        <w:rPr>
          <w:rFonts w:ascii="Garamond" w:hAnsi="Garamond"/>
          <w:i/>
          <w:sz w:val="24"/>
          <w:szCs w:val="24"/>
          <w:lang w:val="fr-BE"/>
        </w:rPr>
      </w:pPr>
      <w:r w:rsidRPr="00CE704F">
        <w:rPr>
          <w:rFonts w:ascii="Garamond" w:hAnsi="Garamond"/>
          <w:noProof/>
          <w:sz w:val="24"/>
          <w:szCs w:val="24"/>
        </w:rPr>
        <w:drawing>
          <wp:anchor distT="0" distB="0" distL="114300" distR="114300" simplePos="0" relativeHeight="251666432" behindDoc="0" locked="0" layoutInCell="1" allowOverlap="1" wp14:anchorId="414DC61A" wp14:editId="2C6FB415">
            <wp:simplePos x="0" y="0"/>
            <wp:positionH relativeFrom="column">
              <wp:posOffset>460989</wp:posOffset>
            </wp:positionH>
            <wp:positionV relativeFrom="paragraph">
              <wp:posOffset>22279</wp:posOffset>
            </wp:positionV>
            <wp:extent cx="2842260" cy="1556385"/>
            <wp:effectExtent l="0" t="0" r="2540" b="5715"/>
            <wp:wrapSquare wrapText="bothSides"/>
            <wp:docPr id="14" name="image2.gif" descr="Related image"/>
            <wp:cNvGraphicFramePr/>
            <a:graphic xmlns:a="http://schemas.openxmlformats.org/drawingml/2006/main">
              <a:graphicData uri="http://schemas.openxmlformats.org/drawingml/2006/picture">
                <pic:pic xmlns:pic="http://schemas.openxmlformats.org/drawingml/2006/picture">
                  <pic:nvPicPr>
                    <pic:cNvPr id="0" name="image2.gif" descr="Related image"/>
                    <pic:cNvPicPr preferRelativeResize="0"/>
                  </pic:nvPicPr>
                  <pic:blipFill>
                    <a:blip r:embed="rId39" cstate="print">
                      <a:extLst>
                        <a:ext uri="{28A0092B-C50C-407E-A947-70E740481C1C}">
                          <a14:useLocalDpi xmlns:a14="http://schemas.microsoft.com/office/drawing/2010/main" val="0"/>
                        </a:ext>
                      </a:extLst>
                    </a:blip>
                    <a:srcRect/>
                    <a:stretch>
                      <a:fillRect/>
                    </a:stretch>
                  </pic:blipFill>
                  <pic:spPr>
                    <a:xfrm>
                      <a:off x="0" y="0"/>
                      <a:ext cx="2842260" cy="1556385"/>
                    </a:xfrm>
                    <a:prstGeom prst="rect">
                      <a:avLst/>
                    </a:prstGeom>
                    <a:ln/>
                  </pic:spPr>
                </pic:pic>
              </a:graphicData>
            </a:graphic>
            <wp14:sizeRelH relativeFrom="page">
              <wp14:pctWidth>0</wp14:pctWidth>
            </wp14:sizeRelH>
            <wp14:sizeRelV relativeFrom="page">
              <wp14:pctHeight>0</wp14:pctHeight>
            </wp14:sizeRelV>
          </wp:anchor>
        </w:drawing>
      </w:r>
      <w:r w:rsidRPr="00CE704F">
        <w:rPr>
          <w:rFonts w:ascii="Garamond" w:hAnsi="Garamond"/>
          <w:i/>
          <w:sz w:val="24"/>
          <w:szCs w:val="24"/>
          <w:lang w:val="fr-BE"/>
        </w:rPr>
        <w:t xml:space="preserve"> </w:t>
      </w:r>
    </w:p>
    <w:p w14:paraId="75EF628F" w14:textId="77777777" w:rsidR="00E97FCA" w:rsidRDefault="00E97FCA" w:rsidP="002532AA">
      <w:pPr>
        <w:ind w:left="720"/>
        <w:jc w:val="both"/>
        <w:rPr>
          <w:rFonts w:ascii="Garamond" w:hAnsi="Garamond"/>
          <w:sz w:val="24"/>
          <w:szCs w:val="24"/>
        </w:rPr>
      </w:pPr>
    </w:p>
    <w:p w14:paraId="060B4859" w14:textId="77777777" w:rsidR="00E97FCA" w:rsidRDefault="00E97FCA" w:rsidP="002532AA">
      <w:pPr>
        <w:ind w:left="720"/>
        <w:jc w:val="both"/>
        <w:rPr>
          <w:rFonts w:ascii="Garamond" w:hAnsi="Garamond"/>
          <w:sz w:val="24"/>
          <w:szCs w:val="24"/>
        </w:rPr>
      </w:pPr>
    </w:p>
    <w:p w14:paraId="1D425521" w14:textId="77777777" w:rsidR="00E97FCA" w:rsidRDefault="00E97FCA" w:rsidP="002532AA">
      <w:pPr>
        <w:ind w:left="720"/>
        <w:jc w:val="both"/>
        <w:rPr>
          <w:rFonts w:ascii="Garamond" w:hAnsi="Garamond"/>
          <w:sz w:val="24"/>
          <w:szCs w:val="24"/>
        </w:rPr>
      </w:pPr>
    </w:p>
    <w:p w14:paraId="701FA3C2" w14:textId="77777777" w:rsidR="00E97FCA" w:rsidRDefault="00E97FCA" w:rsidP="002532AA">
      <w:pPr>
        <w:ind w:left="720"/>
        <w:jc w:val="both"/>
        <w:rPr>
          <w:rFonts w:ascii="Garamond" w:hAnsi="Garamond"/>
          <w:sz w:val="24"/>
          <w:szCs w:val="24"/>
        </w:rPr>
      </w:pPr>
    </w:p>
    <w:p w14:paraId="3480E10D" w14:textId="77777777" w:rsidR="00E97FCA" w:rsidRDefault="00E97FCA" w:rsidP="002532AA">
      <w:pPr>
        <w:ind w:left="720"/>
        <w:jc w:val="both"/>
        <w:rPr>
          <w:rFonts w:ascii="Garamond" w:hAnsi="Garamond"/>
          <w:sz w:val="24"/>
          <w:szCs w:val="24"/>
        </w:rPr>
      </w:pPr>
    </w:p>
    <w:p w14:paraId="5FB38F82" w14:textId="77777777" w:rsidR="00E97FCA" w:rsidRDefault="00E97FCA" w:rsidP="002532AA">
      <w:pPr>
        <w:ind w:left="720"/>
        <w:jc w:val="both"/>
        <w:rPr>
          <w:rFonts w:ascii="Garamond" w:hAnsi="Garamond"/>
          <w:sz w:val="24"/>
          <w:szCs w:val="24"/>
        </w:rPr>
      </w:pPr>
    </w:p>
    <w:p w14:paraId="2C477451" w14:textId="77777777" w:rsidR="00E97FCA" w:rsidRDefault="00E97FCA" w:rsidP="002532AA">
      <w:pPr>
        <w:ind w:left="720"/>
        <w:jc w:val="both"/>
        <w:rPr>
          <w:rFonts w:ascii="Garamond" w:hAnsi="Garamond"/>
          <w:sz w:val="24"/>
          <w:szCs w:val="24"/>
        </w:rPr>
      </w:pPr>
    </w:p>
    <w:p w14:paraId="3893E998" w14:textId="77777777" w:rsidR="00E97FCA" w:rsidRDefault="00E97FCA" w:rsidP="002532AA">
      <w:pPr>
        <w:ind w:left="720"/>
        <w:jc w:val="both"/>
        <w:rPr>
          <w:rFonts w:ascii="Garamond" w:hAnsi="Garamond"/>
          <w:sz w:val="24"/>
          <w:szCs w:val="24"/>
        </w:rPr>
      </w:pPr>
    </w:p>
    <w:p w14:paraId="340841E9" w14:textId="77777777" w:rsidR="00E97FCA" w:rsidRDefault="00E97FCA" w:rsidP="002532AA">
      <w:pPr>
        <w:ind w:left="720"/>
        <w:jc w:val="both"/>
        <w:rPr>
          <w:rFonts w:ascii="Garamond" w:hAnsi="Garamond"/>
          <w:sz w:val="24"/>
          <w:szCs w:val="24"/>
        </w:rPr>
      </w:pPr>
    </w:p>
    <w:p w14:paraId="03600B5A" w14:textId="71EA30C1" w:rsidR="00E97FCA" w:rsidRDefault="00E97FCA" w:rsidP="002532AA">
      <w:pPr>
        <w:ind w:left="720"/>
        <w:jc w:val="both"/>
        <w:rPr>
          <w:rFonts w:ascii="Garamond" w:hAnsi="Garamond"/>
          <w:sz w:val="24"/>
          <w:szCs w:val="24"/>
        </w:rPr>
      </w:pPr>
      <w:hyperlink r:id="rId49" w:history="1">
        <w:r w:rsidRPr="00E97FCA">
          <w:rPr>
            <w:rStyle w:val="Hyperlink"/>
            <w:rFonts w:ascii="Garamond" w:hAnsi="Garamond"/>
            <w:i/>
            <w:sz w:val="24"/>
            <w:szCs w:val="24"/>
            <w:lang w:val="fr-BE"/>
          </w:rPr>
          <w:t>Source</w:t>
        </w:r>
      </w:hyperlink>
    </w:p>
    <w:p w14:paraId="1C1E8710" w14:textId="77777777" w:rsidR="00E97FCA" w:rsidRDefault="00E97FCA" w:rsidP="002532AA">
      <w:pPr>
        <w:ind w:left="720"/>
        <w:jc w:val="both"/>
        <w:rPr>
          <w:rFonts w:ascii="Garamond" w:hAnsi="Garamond"/>
          <w:sz w:val="24"/>
          <w:szCs w:val="24"/>
        </w:rPr>
      </w:pPr>
    </w:p>
    <w:p w14:paraId="51BAA78A" w14:textId="0BD3E0E9" w:rsidR="00E97FCA" w:rsidRPr="00E97FCA" w:rsidRDefault="00E97FCA" w:rsidP="00E97FCA">
      <w:pPr>
        <w:numPr>
          <w:ilvl w:val="0"/>
          <w:numId w:val="21"/>
        </w:numPr>
        <w:jc w:val="both"/>
        <w:rPr>
          <w:rFonts w:ascii="Garamond" w:hAnsi="Garamond"/>
          <w:sz w:val="24"/>
          <w:szCs w:val="24"/>
          <w:lang w:val="fr-BE"/>
        </w:rPr>
      </w:pPr>
      <w:proofErr w:type="spellStart"/>
      <w:r w:rsidRPr="00CE704F">
        <w:rPr>
          <w:rFonts w:ascii="Garamond" w:hAnsi="Garamond"/>
          <w:b/>
          <w:sz w:val="24"/>
          <w:szCs w:val="24"/>
          <w:lang w:val="fr-BE"/>
        </w:rPr>
        <w:t>Aplique</w:t>
      </w:r>
      <w:proofErr w:type="spellEnd"/>
      <w:r w:rsidRPr="00CE704F">
        <w:rPr>
          <w:rFonts w:ascii="Garamond" w:hAnsi="Garamond"/>
          <w:sz w:val="24"/>
          <w:szCs w:val="24"/>
          <w:lang w:val="fr-BE"/>
        </w:rPr>
        <w:t xml:space="preserve"> (to </w:t>
      </w:r>
      <w:proofErr w:type="spellStart"/>
      <w:r w:rsidRPr="00CE704F">
        <w:rPr>
          <w:rFonts w:ascii="Garamond" w:hAnsi="Garamond"/>
          <w:sz w:val="24"/>
          <w:szCs w:val="24"/>
          <w:lang w:val="fr-BE"/>
        </w:rPr>
        <w:t>embroider</w:t>
      </w:r>
      <w:proofErr w:type="spellEnd"/>
      <w:r w:rsidRPr="00CE704F">
        <w:rPr>
          <w:rFonts w:ascii="Garamond" w:hAnsi="Garamond"/>
          <w:sz w:val="24"/>
          <w:szCs w:val="24"/>
          <w:lang w:val="fr-BE"/>
        </w:rPr>
        <w:t xml:space="preserve"> an appliqué) </w:t>
      </w:r>
    </w:p>
    <w:p w14:paraId="0434D953" w14:textId="77777777" w:rsidR="00E97FCA" w:rsidRDefault="00E97FCA" w:rsidP="002532AA">
      <w:pPr>
        <w:ind w:left="720"/>
        <w:jc w:val="both"/>
        <w:rPr>
          <w:rFonts w:ascii="Garamond" w:hAnsi="Garamond"/>
          <w:sz w:val="24"/>
          <w:szCs w:val="24"/>
        </w:rPr>
      </w:pPr>
    </w:p>
    <w:p w14:paraId="328E1B1F" w14:textId="5A302629" w:rsidR="002532AA" w:rsidRDefault="002532AA" w:rsidP="002532AA">
      <w:pPr>
        <w:ind w:left="720"/>
        <w:jc w:val="both"/>
        <w:rPr>
          <w:rFonts w:ascii="Garamond" w:hAnsi="Garamond"/>
          <w:sz w:val="24"/>
          <w:szCs w:val="24"/>
        </w:rPr>
      </w:pPr>
      <w:r w:rsidRPr="00CE704F">
        <w:rPr>
          <w:rFonts w:ascii="Garamond" w:hAnsi="Garamond"/>
          <w:noProof/>
          <w:sz w:val="24"/>
          <w:szCs w:val="24"/>
        </w:rPr>
        <w:drawing>
          <wp:inline distT="0" distB="0" distL="0" distR="0" wp14:anchorId="57E539C5" wp14:editId="0FE60CFE">
            <wp:extent cx="1600200" cy="1499616"/>
            <wp:effectExtent l="0" t="0" r="0" b="0"/>
            <wp:docPr id="19" name="image3.jpg" descr="https://upload.wikimedia.org/wikipedia/commons/thumb/7/71/Quilt_block_applique_flower_detail.jpg/280px-Quilt_block_applique_flower_detail.jpg"/>
            <wp:cNvGraphicFramePr/>
            <a:graphic xmlns:a="http://schemas.openxmlformats.org/drawingml/2006/main">
              <a:graphicData uri="http://schemas.openxmlformats.org/drawingml/2006/picture">
                <pic:pic xmlns:pic="http://schemas.openxmlformats.org/drawingml/2006/picture">
                  <pic:nvPicPr>
                    <pic:cNvPr id="0" name="image3.jpg" descr="https://upload.wikimedia.org/wikipedia/commons/thumb/7/71/Quilt_block_applique_flower_detail.jpg/280px-Quilt_block_applique_flower_detail.jpg"/>
                    <pic:cNvPicPr preferRelativeResize="0"/>
                  </pic:nvPicPr>
                  <pic:blipFill>
                    <a:blip r:embed="rId40"/>
                    <a:srcRect/>
                    <a:stretch>
                      <a:fillRect/>
                    </a:stretch>
                  </pic:blipFill>
                  <pic:spPr>
                    <a:xfrm>
                      <a:off x="0" y="0"/>
                      <a:ext cx="1600200" cy="1499616"/>
                    </a:xfrm>
                    <a:prstGeom prst="rect">
                      <a:avLst/>
                    </a:prstGeom>
                    <a:ln/>
                  </pic:spPr>
                </pic:pic>
              </a:graphicData>
            </a:graphic>
          </wp:inline>
        </w:drawing>
      </w:r>
    </w:p>
    <w:p w14:paraId="4D6BF069" w14:textId="77777777" w:rsidR="00E97FCA" w:rsidRPr="00CE704F" w:rsidRDefault="00E97FCA" w:rsidP="00E97FCA">
      <w:pPr>
        <w:ind w:left="2160" w:firstLine="720"/>
        <w:jc w:val="both"/>
        <w:rPr>
          <w:rFonts w:ascii="Garamond" w:hAnsi="Garamond"/>
          <w:sz w:val="24"/>
          <w:szCs w:val="24"/>
        </w:rPr>
      </w:pPr>
      <w:r>
        <w:rPr>
          <w:rFonts w:ascii="Garamond" w:hAnsi="Garamond"/>
          <w:i/>
          <w:sz w:val="24"/>
          <w:szCs w:val="24"/>
        </w:rPr>
        <w:fldChar w:fldCharType="begin"/>
      </w:r>
      <w:r>
        <w:rPr>
          <w:rFonts w:ascii="Garamond" w:hAnsi="Garamond"/>
          <w:i/>
          <w:sz w:val="24"/>
          <w:szCs w:val="24"/>
        </w:rPr>
        <w:instrText>HYPERLINK "https://en.wikipedia.org/wiki/Appliqu%C3%A9" \l "/media/File:Quilt_block_applique_flower_detail.jpg"</w:instrText>
      </w:r>
      <w:r>
        <w:rPr>
          <w:rFonts w:ascii="Garamond" w:hAnsi="Garamond"/>
          <w:i/>
          <w:sz w:val="24"/>
          <w:szCs w:val="24"/>
        </w:rPr>
      </w:r>
      <w:r>
        <w:rPr>
          <w:rFonts w:ascii="Garamond" w:hAnsi="Garamond"/>
          <w:i/>
          <w:sz w:val="24"/>
          <w:szCs w:val="24"/>
        </w:rPr>
        <w:fldChar w:fldCharType="separate"/>
      </w:r>
      <w:r w:rsidRPr="00E97FCA">
        <w:rPr>
          <w:rStyle w:val="Hyperlink"/>
          <w:rFonts w:ascii="Garamond" w:hAnsi="Garamond"/>
          <w:i/>
          <w:sz w:val="24"/>
          <w:szCs w:val="24"/>
        </w:rPr>
        <w:t>Source</w:t>
      </w:r>
      <w:r>
        <w:rPr>
          <w:rFonts w:ascii="Garamond" w:hAnsi="Garamond"/>
          <w:i/>
          <w:sz w:val="24"/>
          <w:szCs w:val="24"/>
        </w:rPr>
        <w:fldChar w:fldCharType="end"/>
      </w:r>
    </w:p>
    <w:p w14:paraId="1AE1399D" w14:textId="77777777" w:rsidR="00E97FCA" w:rsidRPr="00CE704F" w:rsidRDefault="00E97FCA" w:rsidP="002532AA">
      <w:pPr>
        <w:ind w:left="720"/>
        <w:jc w:val="both"/>
        <w:rPr>
          <w:rFonts w:ascii="Garamond" w:hAnsi="Garamond"/>
          <w:sz w:val="24"/>
          <w:szCs w:val="24"/>
        </w:rPr>
      </w:pPr>
    </w:p>
    <w:p w14:paraId="47D6DA7E" w14:textId="77777777" w:rsidR="002532AA" w:rsidRPr="00CE704F" w:rsidRDefault="002532AA" w:rsidP="002532AA">
      <w:pPr>
        <w:jc w:val="both"/>
        <w:rPr>
          <w:rFonts w:ascii="Garamond" w:hAnsi="Garamond"/>
          <w:sz w:val="24"/>
          <w:szCs w:val="24"/>
        </w:rPr>
      </w:pPr>
      <w:r w:rsidRPr="00CE704F">
        <w:rPr>
          <w:rFonts w:ascii="Garamond" w:hAnsi="Garamond"/>
          <w:sz w:val="24"/>
          <w:szCs w:val="24"/>
        </w:rPr>
        <w:t xml:space="preserve">In English: </w:t>
      </w:r>
      <w:r w:rsidRPr="00CE704F">
        <w:rPr>
          <w:rFonts w:ascii="Garamond" w:hAnsi="Garamond"/>
          <w:i/>
          <w:sz w:val="24"/>
          <w:szCs w:val="24"/>
        </w:rPr>
        <w:t>Appliqué</w:t>
      </w:r>
      <w:r w:rsidRPr="00CE704F">
        <w:rPr>
          <w:rFonts w:ascii="Garamond" w:hAnsi="Garamond"/>
          <w:sz w:val="24"/>
          <w:szCs w:val="24"/>
        </w:rPr>
        <w:t xml:space="preserve"> (“An appliqué is ornamental needlework in which pieces of fabric are sewn or stuck on to a larger piece to form a picture or pattern.” Wikipedia) </w:t>
      </w:r>
    </w:p>
    <w:p w14:paraId="1888FA81" w14:textId="77777777" w:rsidR="002532AA" w:rsidRPr="00CE704F" w:rsidRDefault="002532AA" w:rsidP="002532AA">
      <w:pPr>
        <w:jc w:val="both"/>
        <w:rPr>
          <w:rFonts w:ascii="Garamond" w:hAnsi="Garamond"/>
          <w:sz w:val="24"/>
          <w:szCs w:val="24"/>
        </w:rPr>
      </w:pPr>
      <w:proofErr w:type="spellStart"/>
      <w:r w:rsidRPr="00CE704F">
        <w:rPr>
          <w:rFonts w:ascii="Garamond" w:hAnsi="Garamond"/>
          <w:sz w:val="24"/>
          <w:szCs w:val="24"/>
        </w:rPr>
        <w:t>Aplique</w:t>
      </w:r>
      <w:proofErr w:type="spellEnd"/>
      <w:r w:rsidRPr="00CE704F">
        <w:rPr>
          <w:rFonts w:ascii="Garamond" w:hAnsi="Garamond"/>
          <w:sz w:val="24"/>
          <w:szCs w:val="24"/>
        </w:rPr>
        <w:t xml:space="preserve"> al derecho: </w:t>
      </w:r>
      <w:r w:rsidRPr="00CE704F">
        <w:rPr>
          <w:rFonts w:ascii="Garamond" w:hAnsi="Garamond"/>
          <w:i/>
          <w:sz w:val="24"/>
          <w:szCs w:val="24"/>
        </w:rPr>
        <w:t>surface appliqué</w:t>
      </w:r>
    </w:p>
    <w:p w14:paraId="59FEDB76" w14:textId="77777777" w:rsidR="002532AA" w:rsidRDefault="002532AA" w:rsidP="002532AA">
      <w:pPr>
        <w:jc w:val="both"/>
        <w:rPr>
          <w:rFonts w:ascii="Garamond" w:hAnsi="Garamond"/>
          <w:i/>
          <w:sz w:val="24"/>
          <w:szCs w:val="24"/>
        </w:rPr>
      </w:pPr>
      <w:proofErr w:type="spellStart"/>
      <w:r w:rsidRPr="00CE704F">
        <w:rPr>
          <w:rFonts w:ascii="Garamond" w:hAnsi="Garamond"/>
          <w:sz w:val="24"/>
          <w:szCs w:val="24"/>
        </w:rPr>
        <w:t>Aplique</w:t>
      </w:r>
      <w:proofErr w:type="spellEnd"/>
      <w:r w:rsidRPr="00CE704F">
        <w:rPr>
          <w:rFonts w:ascii="Garamond" w:hAnsi="Garamond"/>
          <w:sz w:val="24"/>
          <w:szCs w:val="24"/>
        </w:rPr>
        <w:t xml:space="preserve"> al </w:t>
      </w:r>
      <w:proofErr w:type="spellStart"/>
      <w:r w:rsidRPr="00CE704F">
        <w:rPr>
          <w:rFonts w:ascii="Garamond" w:hAnsi="Garamond"/>
          <w:sz w:val="24"/>
          <w:szCs w:val="24"/>
        </w:rPr>
        <w:t>revés</w:t>
      </w:r>
      <w:proofErr w:type="spellEnd"/>
      <w:r w:rsidRPr="00CE704F">
        <w:rPr>
          <w:rFonts w:ascii="Garamond" w:hAnsi="Garamond"/>
          <w:sz w:val="24"/>
          <w:szCs w:val="24"/>
        </w:rPr>
        <w:t xml:space="preserve">: </w:t>
      </w:r>
      <w:r w:rsidRPr="00CE704F">
        <w:rPr>
          <w:rFonts w:ascii="Garamond" w:hAnsi="Garamond"/>
          <w:i/>
          <w:sz w:val="24"/>
          <w:szCs w:val="24"/>
        </w:rPr>
        <w:t>reverse appliqué</w:t>
      </w:r>
      <w:r w:rsidRPr="00CE704F">
        <w:rPr>
          <w:rFonts w:ascii="Garamond" w:hAnsi="Garamond"/>
          <w:i/>
          <w:sz w:val="24"/>
          <w:szCs w:val="24"/>
        </w:rPr>
        <w:tab/>
      </w:r>
    </w:p>
    <w:p w14:paraId="16E55828" w14:textId="77777777" w:rsidR="00E97FCA" w:rsidRPr="00CE704F" w:rsidRDefault="00E97FCA" w:rsidP="002532AA">
      <w:pPr>
        <w:jc w:val="both"/>
        <w:rPr>
          <w:rFonts w:ascii="Garamond" w:hAnsi="Garamond"/>
          <w:sz w:val="24"/>
          <w:szCs w:val="24"/>
        </w:rPr>
      </w:pPr>
    </w:p>
    <w:p w14:paraId="36296A8B" w14:textId="77777777" w:rsidR="002532AA" w:rsidRDefault="002532AA" w:rsidP="002532AA">
      <w:pPr>
        <w:numPr>
          <w:ilvl w:val="0"/>
          <w:numId w:val="21"/>
        </w:numPr>
        <w:jc w:val="both"/>
        <w:rPr>
          <w:rFonts w:ascii="Garamond" w:hAnsi="Garamond"/>
          <w:sz w:val="24"/>
          <w:szCs w:val="24"/>
          <w:lang w:val="es-ES"/>
        </w:rPr>
      </w:pPr>
      <w:r w:rsidRPr="00CE704F">
        <w:rPr>
          <w:rFonts w:ascii="Garamond" w:hAnsi="Garamond"/>
          <w:b/>
          <w:sz w:val="24"/>
          <w:szCs w:val="24"/>
          <w:lang w:val="es-ES"/>
        </w:rPr>
        <w:t>Tejido</w:t>
      </w:r>
      <w:r w:rsidRPr="00CE704F">
        <w:rPr>
          <w:rFonts w:ascii="Garamond" w:hAnsi="Garamond"/>
          <w:sz w:val="24"/>
          <w:szCs w:val="24"/>
          <w:lang w:val="es-ES"/>
        </w:rPr>
        <w:t xml:space="preserve">: </w:t>
      </w:r>
      <w:proofErr w:type="spellStart"/>
      <w:r w:rsidRPr="00CE704F">
        <w:rPr>
          <w:rFonts w:ascii="Garamond" w:hAnsi="Garamond"/>
          <w:i/>
          <w:sz w:val="24"/>
          <w:szCs w:val="24"/>
          <w:lang w:val="es-ES"/>
        </w:rPr>
        <w:t>fabric</w:t>
      </w:r>
      <w:proofErr w:type="spellEnd"/>
      <w:r w:rsidRPr="00CE704F">
        <w:rPr>
          <w:rFonts w:ascii="Garamond" w:hAnsi="Garamond"/>
          <w:sz w:val="24"/>
          <w:szCs w:val="24"/>
          <w:lang w:val="es-ES"/>
        </w:rPr>
        <w:t xml:space="preserve"> (</w:t>
      </w:r>
      <w:proofErr w:type="spellStart"/>
      <w:r w:rsidRPr="00CE704F">
        <w:rPr>
          <w:rFonts w:ascii="Garamond" w:hAnsi="Garamond"/>
          <w:sz w:val="24"/>
          <w:szCs w:val="24"/>
          <w:lang w:val="es-ES"/>
        </w:rPr>
        <w:t>for</w:t>
      </w:r>
      <w:proofErr w:type="spellEnd"/>
      <w:r w:rsidRPr="00CE704F">
        <w:rPr>
          <w:rFonts w:ascii="Garamond" w:hAnsi="Garamond"/>
          <w:sz w:val="24"/>
          <w:szCs w:val="24"/>
          <w:lang w:val="es-ES"/>
        </w:rPr>
        <w:t xml:space="preserve"> molas) </w:t>
      </w:r>
    </w:p>
    <w:p w14:paraId="732A4071" w14:textId="77777777" w:rsidR="005B399C" w:rsidRDefault="005B399C" w:rsidP="005B399C">
      <w:pPr>
        <w:jc w:val="both"/>
        <w:rPr>
          <w:rFonts w:ascii="Garamond" w:hAnsi="Garamond"/>
          <w:sz w:val="24"/>
          <w:szCs w:val="24"/>
          <w:lang w:val="es-ES"/>
        </w:rPr>
      </w:pPr>
    </w:p>
    <w:p w14:paraId="43302A1F" w14:textId="77777777" w:rsidR="005B399C" w:rsidRDefault="005B399C" w:rsidP="005B399C">
      <w:pPr>
        <w:jc w:val="both"/>
        <w:rPr>
          <w:rFonts w:ascii="Garamond" w:hAnsi="Garamond"/>
          <w:sz w:val="24"/>
          <w:szCs w:val="24"/>
          <w:lang w:val="es-ES"/>
        </w:rPr>
      </w:pPr>
    </w:p>
    <w:p w14:paraId="2CE28D99" w14:textId="77777777" w:rsidR="005B399C" w:rsidRDefault="005B399C" w:rsidP="005B399C">
      <w:pPr>
        <w:jc w:val="both"/>
        <w:rPr>
          <w:rFonts w:ascii="Garamond" w:hAnsi="Garamond"/>
          <w:sz w:val="24"/>
          <w:szCs w:val="24"/>
          <w:lang w:val="es-ES"/>
        </w:rPr>
      </w:pPr>
    </w:p>
    <w:p w14:paraId="74BD9929" w14:textId="77777777" w:rsidR="005B399C" w:rsidRDefault="005B399C" w:rsidP="005B399C">
      <w:pPr>
        <w:jc w:val="both"/>
        <w:rPr>
          <w:rFonts w:ascii="Garamond" w:hAnsi="Garamond"/>
          <w:sz w:val="24"/>
          <w:szCs w:val="24"/>
          <w:lang w:val="es-ES"/>
        </w:rPr>
      </w:pPr>
    </w:p>
    <w:p w14:paraId="10B45582" w14:textId="77777777" w:rsidR="005B399C" w:rsidRDefault="005B399C" w:rsidP="005B399C">
      <w:pPr>
        <w:jc w:val="both"/>
        <w:rPr>
          <w:rFonts w:ascii="Garamond" w:hAnsi="Garamond"/>
          <w:sz w:val="24"/>
          <w:szCs w:val="24"/>
          <w:lang w:val="es-ES"/>
        </w:rPr>
      </w:pPr>
    </w:p>
    <w:p w14:paraId="6B42F8AF" w14:textId="77777777" w:rsidR="005B399C" w:rsidRDefault="005B399C" w:rsidP="005B399C">
      <w:pPr>
        <w:jc w:val="both"/>
        <w:rPr>
          <w:rFonts w:ascii="Garamond" w:hAnsi="Garamond"/>
          <w:sz w:val="24"/>
          <w:szCs w:val="24"/>
          <w:lang w:val="es-ES"/>
        </w:rPr>
      </w:pPr>
    </w:p>
    <w:p w14:paraId="7B3C94A8" w14:textId="77777777" w:rsidR="005B399C" w:rsidRDefault="005B399C" w:rsidP="005B399C">
      <w:pPr>
        <w:jc w:val="both"/>
        <w:rPr>
          <w:rFonts w:ascii="Garamond" w:hAnsi="Garamond"/>
          <w:sz w:val="24"/>
          <w:szCs w:val="24"/>
          <w:lang w:val="es-ES"/>
        </w:rPr>
      </w:pPr>
    </w:p>
    <w:p w14:paraId="0B7C07A2" w14:textId="77777777" w:rsidR="005B399C" w:rsidRDefault="005B399C" w:rsidP="005B399C">
      <w:pPr>
        <w:jc w:val="both"/>
        <w:rPr>
          <w:rFonts w:ascii="Garamond" w:hAnsi="Garamond"/>
          <w:sz w:val="24"/>
          <w:szCs w:val="24"/>
          <w:lang w:val="es-ES"/>
        </w:rPr>
      </w:pPr>
    </w:p>
    <w:p w14:paraId="4202E6C4" w14:textId="77777777" w:rsidR="005B399C" w:rsidRDefault="005B399C" w:rsidP="005B399C">
      <w:pPr>
        <w:jc w:val="both"/>
        <w:rPr>
          <w:rFonts w:ascii="Garamond" w:hAnsi="Garamond"/>
          <w:sz w:val="24"/>
          <w:szCs w:val="24"/>
          <w:lang w:val="es-ES"/>
        </w:rPr>
      </w:pPr>
    </w:p>
    <w:p w14:paraId="517990F3" w14:textId="77777777" w:rsidR="005B399C" w:rsidRPr="00CE704F" w:rsidRDefault="005B399C" w:rsidP="005B399C">
      <w:pPr>
        <w:jc w:val="both"/>
        <w:rPr>
          <w:rFonts w:ascii="Garamond" w:hAnsi="Garamond"/>
          <w:sz w:val="24"/>
          <w:szCs w:val="24"/>
          <w:lang w:val="es-ES"/>
        </w:rPr>
      </w:pPr>
    </w:p>
    <w:p w14:paraId="6DE92A57" w14:textId="1F875188" w:rsidR="002532AA" w:rsidRPr="00CE704F" w:rsidRDefault="002532AA" w:rsidP="002532AA">
      <w:pPr>
        <w:numPr>
          <w:ilvl w:val="0"/>
          <w:numId w:val="21"/>
        </w:numPr>
        <w:jc w:val="both"/>
        <w:rPr>
          <w:rFonts w:ascii="Garamond" w:hAnsi="Garamond"/>
          <w:sz w:val="24"/>
          <w:szCs w:val="24"/>
        </w:rPr>
      </w:pPr>
      <w:proofErr w:type="spellStart"/>
      <w:r w:rsidRPr="00CE704F">
        <w:rPr>
          <w:rFonts w:ascii="Garamond" w:hAnsi="Garamond"/>
          <w:b/>
          <w:sz w:val="24"/>
          <w:szCs w:val="24"/>
        </w:rPr>
        <w:lastRenderedPageBreak/>
        <w:t>Puntada</w:t>
      </w:r>
      <w:proofErr w:type="spellEnd"/>
      <w:r w:rsidR="00E97FCA">
        <w:rPr>
          <w:rFonts w:ascii="Garamond" w:hAnsi="Garamond"/>
          <w:b/>
          <w:sz w:val="24"/>
          <w:szCs w:val="24"/>
        </w:rPr>
        <w:t xml:space="preserve"> </w:t>
      </w:r>
      <w:r w:rsidRPr="00CE704F">
        <w:rPr>
          <w:rFonts w:ascii="Garamond" w:hAnsi="Garamond"/>
          <w:sz w:val="24"/>
          <w:szCs w:val="24"/>
        </w:rPr>
        <w:t xml:space="preserve">(stitch) </w:t>
      </w:r>
    </w:p>
    <w:p w14:paraId="5B5EC63D" w14:textId="3FBA9E88" w:rsidR="00E97FCA" w:rsidRDefault="002532AA" w:rsidP="005B399C">
      <w:pPr>
        <w:ind w:left="720"/>
        <w:jc w:val="both"/>
        <w:rPr>
          <w:rFonts w:ascii="Garamond" w:hAnsi="Garamond"/>
          <w:i/>
          <w:sz w:val="24"/>
          <w:szCs w:val="24"/>
        </w:rPr>
      </w:pPr>
      <w:r w:rsidRPr="00CE704F">
        <w:rPr>
          <w:rFonts w:ascii="Garamond" w:hAnsi="Garamond"/>
          <w:i/>
          <w:sz w:val="24"/>
          <w:szCs w:val="24"/>
        </w:rPr>
        <w:t>You use stitches every time you sew.</w:t>
      </w:r>
    </w:p>
    <w:p w14:paraId="2888C8D1" w14:textId="77777777" w:rsidR="00E97FCA" w:rsidRDefault="00E97FCA" w:rsidP="002532AA">
      <w:pPr>
        <w:ind w:left="720"/>
        <w:jc w:val="both"/>
        <w:rPr>
          <w:rFonts w:ascii="Garamond" w:hAnsi="Garamond"/>
          <w:i/>
          <w:sz w:val="24"/>
          <w:szCs w:val="24"/>
        </w:rPr>
      </w:pPr>
    </w:p>
    <w:p w14:paraId="0C0A2164" w14:textId="7BAFBEDC" w:rsidR="00E97FCA" w:rsidRDefault="00E97FCA" w:rsidP="002532AA">
      <w:pPr>
        <w:ind w:left="720"/>
        <w:jc w:val="both"/>
        <w:rPr>
          <w:rFonts w:ascii="Garamond" w:hAnsi="Garamond"/>
          <w:i/>
          <w:sz w:val="24"/>
          <w:szCs w:val="24"/>
        </w:rPr>
      </w:pPr>
      <w:r w:rsidRPr="00CE704F">
        <w:rPr>
          <w:rFonts w:ascii="Garamond" w:hAnsi="Garamond"/>
          <w:noProof/>
          <w:sz w:val="24"/>
          <w:szCs w:val="24"/>
        </w:rPr>
        <w:drawing>
          <wp:inline distT="0" distB="0" distL="0" distR="0" wp14:anchorId="2039ED58" wp14:editId="69530057">
            <wp:extent cx="1345514" cy="1401310"/>
            <wp:effectExtent l="0" t="0" r="0" b="0"/>
            <wp:docPr id="6" name="image6.jpg" descr="Image result for puntada"/>
            <wp:cNvGraphicFramePr/>
            <a:graphic xmlns:a="http://schemas.openxmlformats.org/drawingml/2006/main">
              <a:graphicData uri="http://schemas.openxmlformats.org/drawingml/2006/picture">
                <pic:pic xmlns:pic="http://schemas.openxmlformats.org/drawingml/2006/picture">
                  <pic:nvPicPr>
                    <pic:cNvPr id="0" name="image6.jpg" descr="Image result for puntada"/>
                    <pic:cNvPicPr preferRelativeResize="0"/>
                  </pic:nvPicPr>
                  <pic:blipFill>
                    <a:blip r:embed="rId42"/>
                    <a:srcRect/>
                    <a:stretch>
                      <a:fillRect/>
                    </a:stretch>
                  </pic:blipFill>
                  <pic:spPr>
                    <a:xfrm>
                      <a:off x="0" y="0"/>
                      <a:ext cx="1345514" cy="1401310"/>
                    </a:xfrm>
                    <a:prstGeom prst="rect">
                      <a:avLst/>
                    </a:prstGeom>
                    <a:ln/>
                  </pic:spPr>
                </pic:pic>
              </a:graphicData>
            </a:graphic>
          </wp:inline>
        </w:drawing>
      </w:r>
    </w:p>
    <w:p w14:paraId="12C3E726" w14:textId="4E6819F1" w:rsidR="002532AA" w:rsidRPr="000B7DBD" w:rsidRDefault="00E97FCA" w:rsidP="002532AA">
      <w:pPr>
        <w:ind w:left="720"/>
        <w:jc w:val="both"/>
        <w:rPr>
          <w:rFonts w:ascii="Garamond" w:hAnsi="Garamond"/>
          <w:i/>
          <w:iCs/>
          <w:sz w:val="24"/>
          <w:szCs w:val="24"/>
          <w:lang w:val="fr-BE"/>
        </w:rPr>
      </w:pPr>
      <w:hyperlink r:id="rId50" w:history="1">
        <w:r w:rsidR="002532AA" w:rsidRPr="00E97FCA">
          <w:rPr>
            <w:rStyle w:val="Hyperlink"/>
            <w:rFonts w:ascii="Garamond" w:hAnsi="Garamond"/>
            <w:i/>
            <w:iCs/>
            <w:sz w:val="24"/>
            <w:szCs w:val="24"/>
            <w:lang w:val="fr-BE"/>
          </w:rPr>
          <w:t>Source</w:t>
        </w:r>
      </w:hyperlink>
    </w:p>
    <w:p w14:paraId="00874D10" w14:textId="77777777" w:rsidR="002532AA" w:rsidRPr="000B7DBD" w:rsidRDefault="002532AA" w:rsidP="002532AA">
      <w:pPr>
        <w:ind w:left="720"/>
        <w:jc w:val="both"/>
        <w:rPr>
          <w:rFonts w:ascii="Garamond" w:hAnsi="Garamond"/>
          <w:sz w:val="24"/>
          <w:szCs w:val="24"/>
          <w:lang w:val="fr-BE"/>
        </w:rPr>
      </w:pPr>
    </w:p>
    <w:p w14:paraId="61A41163" w14:textId="77777777" w:rsidR="002532AA" w:rsidRPr="00CE704F" w:rsidRDefault="002532AA" w:rsidP="002532AA">
      <w:pPr>
        <w:numPr>
          <w:ilvl w:val="0"/>
          <w:numId w:val="21"/>
        </w:numPr>
        <w:jc w:val="both"/>
        <w:rPr>
          <w:rFonts w:ascii="Garamond" w:hAnsi="Garamond"/>
          <w:sz w:val="24"/>
          <w:szCs w:val="24"/>
        </w:rPr>
      </w:pPr>
      <w:proofErr w:type="spellStart"/>
      <w:r w:rsidRPr="00CE704F">
        <w:rPr>
          <w:rFonts w:ascii="Garamond" w:hAnsi="Garamond"/>
          <w:b/>
          <w:sz w:val="24"/>
          <w:szCs w:val="24"/>
        </w:rPr>
        <w:t>Cortar</w:t>
      </w:r>
      <w:proofErr w:type="spellEnd"/>
      <w:r w:rsidRPr="00CE704F">
        <w:rPr>
          <w:rFonts w:ascii="Garamond" w:hAnsi="Garamond"/>
          <w:sz w:val="24"/>
          <w:szCs w:val="24"/>
        </w:rPr>
        <w:t>: (</w:t>
      </w:r>
      <w:r w:rsidRPr="00CE704F">
        <w:rPr>
          <w:rFonts w:ascii="Garamond" w:hAnsi="Garamond"/>
          <w:i/>
          <w:iCs/>
          <w:sz w:val="24"/>
          <w:szCs w:val="24"/>
        </w:rPr>
        <w:t>cut</w:t>
      </w:r>
      <w:r w:rsidRPr="00CE704F">
        <w:rPr>
          <w:rFonts w:ascii="Garamond" w:hAnsi="Garamond"/>
          <w:sz w:val="24"/>
          <w:szCs w:val="24"/>
        </w:rPr>
        <w:t>)</w:t>
      </w:r>
    </w:p>
    <w:p w14:paraId="6E3BF41B" w14:textId="77777777" w:rsidR="002532AA" w:rsidRPr="00CE704F" w:rsidRDefault="002532AA" w:rsidP="002532AA">
      <w:pPr>
        <w:ind w:left="720"/>
        <w:jc w:val="both"/>
        <w:rPr>
          <w:rFonts w:ascii="Garamond" w:hAnsi="Garamond"/>
          <w:sz w:val="24"/>
          <w:szCs w:val="24"/>
        </w:rPr>
      </w:pPr>
      <w:r w:rsidRPr="00CE704F">
        <w:rPr>
          <w:rFonts w:ascii="Garamond" w:hAnsi="Garamond"/>
          <w:noProof/>
          <w:sz w:val="24"/>
          <w:szCs w:val="24"/>
        </w:rPr>
        <w:drawing>
          <wp:inline distT="0" distB="0" distL="0" distR="0" wp14:anchorId="50D1DD8F" wp14:editId="1E2D8613">
            <wp:extent cx="1573676" cy="1134358"/>
            <wp:effectExtent l="0" t="0" r="0" b="0"/>
            <wp:docPr id="23" name="image19.png" descr="Image result for cortar"/>
            <wp:cNvGraphicFramePr/>
            <a:graphic xmlns:a="http://schemas.openxmlformats.org/drawingml/2006/main">
              <a:graphicData uri="http://schemas.openxmlformats.org/drawingml/2006/picture">
                <pic:pic xmlns:pic="http://schemas.openxmlformats.org/drawingml/2006/picture">
                  <pic:nvPicPr>
                    <pic:cNvPr id="0" name="image19.png" descr="Image result for cortar"/>
                    <pic:cNvPicPr preferRelativeResize="0"/>
                  </pic:nvPicPr>
                  <pic:blipFill>
                    <a:blip r:embed="rId44"/>
                    <a:srcRect/>
                    <a:stretch>
                      <a:fillRect/>
                    </a:stretch>
                  </pic:blipFill>
                  <pic:spPr>
                    <a:xfrm>
                      <a:off x="0" y="0"/>
                      <a:ext cx="1573676" cy="1134358"/>
                    </a:xfrm>
                    <a:prstGeom prst="rect">
                      <a:avLst/>
                    </a:prstGeom>
                    <a:ln/>
                  </pic:spPr>
                </pic:pic>
              </a:graphicData>
            </a:graphic>
          </wp:inline>
        </w:drawing>
      </w:r>
    </w:p>
    <w:p w14:paraId="0D109FC1" w14:textId="77777777" w:rsidR="002532AA" w:rsidRPr="00CE704F" w:rsidRDefault="002532AA" w:rsidP="002532AA">
      <w:pPr>
        <w:jc w:val="both"/>
        <w:rPr>
          <w:rFonts w:ascii="Garamond" w:hAnsi="Garamond"/>
          <w:sz w:val="24"/>
          <w:szCs w:val="24"/>
        </w:rPr>
      </w:pPr>
    </w:p>
    <w:p w14:paraId="51CD70D3" w14:textId="77777777" w:rsidR="002532AA" w:rsidRPr="00CE704F" w:rsidRDefault="002532AA" w:rsidP="002532AA">
      <w:pPr>
        <w:numPr>
          <w:ilvl w:val="0"/>
          <w:numId w:val="21"/>
        </w:numPr>
        <w:jc w:val="both"/>
        <w:rPr>
          <w:rFonts w:ascii="Garamond" w:hAnsi="Garamond"/>
          <w:sz w:val="24"/>
          <w:szCs w:val="24"/>
          <w:lang w:val="es-ES"/>
        </w:rPr>
      </w:pPr>
      <w:r w:rsidRPr="00CE704F">
        <w:rPr>
          <w:rFonts w:ascii="Garamond" w:hAnsi="Garamond"/>
          <w:b/>
          <w:sz w:val="24"/>
          <w:szCs w:val="24"/>
          <w:lang w:val="es-ES"/>
        </w:rPr>
        <w:t>Técnicas de costura</w:t>
      </w:r>
      <w:r w:rsidRPr="00CE704F">
        <w:rPr>
          <w:rFonts w:ascii="Garamond" w:hAnsi="Garamond"/>
          <w:sz w:val="24"/>
          <w:szCs w:val="24"/>
          <w:lang w:val="es-ES"/>
        </w:rPr>
        <w:t xml:space="preserve"> (</w:t>
      </w:r>
      <w:proofErr w:type="spellStart"/>
      <w:r w:rsidRPr="00CE704F">
        <w:rPr>
          <w:rFonts w:ascii="Garamond" w:hAnsi="Garamond"/>
          <w:i/>
          <w:sz w:val="24"/>
          <w:szCs w:val="24"/>
          <w:lang w:val="es-ES"/>
        </w:rPr>
        <w:t>sewing</w:t>
      </w:r>
      <w:proofErr w:type="spellEnd"/>
      <w:r w:rsidRPr="00CE704F">
        <w:rPr>
          <w:rFonts w:ascii="Garamond" w:hAnsi="Garamond"/>
          <w:i/>
          <w:sz w:val="24"/>
          <w:szCs w:val="24"/>
          <w:lang w:val="es-ES"/>
        </w:rPr>
        <w:t xml:space="preserve"> </w:t>
      </w:r>
      <w:proofErr w:type="spellStart"/>
      <w:r w:rsidRPr="00CE704F">
        <w:rPr>
          <w:rFonts w:ascii="Garamond" w:hAnsi="Garamond"/>
          <w:i/>
          <w:sz w:val="24"/>
          <w:szCs w:val="24"/>
          <w:lang w:val="es-ES"/>
        </w:rPr>
        <w:t>techniques</w:t>
      </w:r>
      <w:proofErr w:type="spellEnd"/>
      <w:r w:rsidRPr="00CE704F">
        <w:rPr>
          <w:rFonts w:ascii="Garamond" w:hAnsi="Garamond"/>
          <w:sz w:val="24"/>
          <w:szCs w:val="24"/>
          <w:lang w:val="es-ES"/>
        </w:rPr>
        <w:t>)</w:t>
      </w:r>
    </w:p>
    <w:p w14:paraId="516E33F4" w14:textId="77777777" w:rsidR="002532AA" w:rsidRPr="00CE704F" w:rsidRDefault="002532AA" w:rsidP="002532AA">
      <w:pPr>
        <w:numPr>
          <w:ilvl w:val="1"/>
          <w:numId w:val="21"/>
        </w:numPr>
        <w:jc w:val="both"/>
        <w:rPr>
          <w:rFonts w:ascii="Garamond" w:hAnsi="Garamond"/>
          <w:sz w:val="24"/>
          <w:szCs w:val="24"/>
        </w:rPr>
      </w:pPr>
      <w:proofErr w:type="spellStart"/>
      <w:r w:rsidRPr="00CE704F">
        <w:rPr>
          <w:rFonts w:ascii="Garamond" w:hAnsi="Garamond"/>
          <w:sz w:val="24"/>
          <w:szCs w:val="24"/>
        </w:rPr>
        <w:t>tas-tas</w:t>
      </w:r>
      <w:proofErr w:type="spellEnd"/>
      <w:r w:rsidRPr="00CE704F">
        <w:rPr>
          <w:rFonts w:ascii="Garamond" w:hAnsi="Garamond"/>
          <w:sz w:val="24"/>
          <w:szCs w:val="24"/>
        </w:rPr>
        <w:t>: vertical and horizontal cuts</w:t>
      </w:r>
    </w:p>
    <w:p w14:paraId="51D16939" w14:textId="77777777" w:rsidR="00E97FCA" w:rsidRDefault="002532AA" w:rsidP="002532AA">
      <w:pPr>
        <w:ind w:left="720"/>
        <w:jc w:val="both"/>
        <w:rPr>
          <w:rFonts w:ascii="Garamond" w:hAnsi="Garamond"/>
          <w:sz w:val="24"/>
          <w:szCs w:val="24"/>
          <w:lang w:val="es-ES"/>
        </w:rPr>
      </w:pPr>
      <w:r w:rsidRPr="00CE704F">
        <w:rPr>
          <w:rFonts w:ascii="Garamond" w:hAnsi="Garamond"/>
          <w:noProof/>
          <w:sz w:val="24"/>
          <w:szCs w:val="24"/>
        </w:rPr>
        <w:drawing>
          <wp:inline distT="0" distB="0" distL="0" distR="0" wp14:anchorId="537D598C" wp14:editId="0AE1371D">
            <wp:extent cx="2894781" cy="2349434"/>
            <wp:effectExtent l="0" t="0" r="0" b="0"/>
            <wp:docPr id="22"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45"/>
                    <a:srcRect/>
                    <a:stretch>
                      <a:fillRect/>
                    </a:stretch>
                  </pic:blipFill>
                  <pic:spPr>
                    <a:xfrm rot="5400000">
                      <a:off x="0" y="0"/>
                      <a:ext cx="2894781" cy="2349434"/>
                    </a:xfrm>
                    <a:prstGeom prst="rect">
                      <a:avLst/>
                    </a:prstGeom>
                    <a:ln/>
                  </pic:spPr>
                </pic:pic>
              </a:graphicData>
            </a:graphic>
          </wp:inline>
        </w:drawing>
      </w:r>
    </w:p>
    <w:p w14:paraId="0BCC07A9" w14:textId="0AB80CD8" w:rsidR="002532AA" w:rsidRDefault="002532AA" w:rsidP="002532AA">
      <w:pPr>
        <w:ind w:left="720"/>
        <w:jc w:val="both"/>
        <w:rPr>
          <w:rFonts w:ascii="Garamond" w:hAnsi="Garamond"/>
          <w:sz w:val="24"/>
          <w:szCs w:val="24"/>
          <w:lang w:val="es-ES"/>
        </w:rPr>
      </w:pPr>
      <w:r>
        <w:rPr>
          <w:rFonts w:ascii="Garamond" w:hAnsi="Garamond"/>
          <w:sz w:val="24"/>
          <w:szCs w:val="24"/>
          <w:lang w:val="es-ES"/>
        </w:rPr>
        <w:t>(Marks, 2016, p. 193)</w:t>
      </w:r>
    </w:p>
    <w:p w14:paraId="2D4EA714" w14:textId="77777777" w:rsidR="002532AA" w:rsidRPr="00CE704F" w:rsidRDefault="002532AA" w:rsidP="002532AA">
      <w:pPr>
        <w:ind w:left="720"/>
        <w:jc w:val="both"/>
        <w:rPr>
          <w:rFonts w:ascii="Garamond" w:hAnsi="Garamond"/>
          <w:sz w:val="24"/>
          <w:szCs w:val="24"/>
        </w:rPr>
      </w:pPr>
    </w:p>
    <w:p w14:paraId="3D6C6516" w14:textId="77777777" w:rsidR="002532AA" w:rsidRPr="00CE704F" w:rsidRDefault="002532AA" w:rsidP="002532AA">
      <w:pPr>
        <w:numPr>
          <w:ilvl w:val="1"/>
          <w:numId w:val="21"/>
        </w:numPr>
        <w:jc w:val="both"/>
        <w:rPr>
          <w:rFonts w:ascii="Garamond" w:hAnsi="Garamond"/>
          <w:sz w:val="24"/>
          <w:szCs w:val="24"/>
          <w:lang w:val="es-ES"/>
        </w:rPr>
      </w:pPr>
      <w:proofErr w:type="spellStart"/>
      <w:r w:rsidRPr="00CE704F">
        <w:rPr>
          <w:rFonts w:ascii="Garamond" w:hAnsi="Garamond"/>
          <w:sz w:val="24"/>
          <w:szCs w:val="24"/>
          <w:lang w:val="es-ES"/>
        </w:rPr>
        <w:t>teeth</w:t>
      </w:r>
      <w:proofErr w:type="spellEnd"/>
      <w:r w:rsidRPr="00CE704F">
        <w:rPr>
          <w:rFonts w:ascii="Garamond" w:hAnsi="Garamond"/>
          <w:sz w:val="24"/>
          <w:szCs w:val="24"/>
          <w:lang w:val="es-ES"/>
        </w:rPr>
        <w:t xml:space="preserve">:  </w:t>
      </w:r>
      <w:proofErr w:type="spellStart"/>
      <w:r w:rsidRPr="00CE704F">
        <w:rPr>
          <w:rFonts w:ascii="Garamond" w:hAnsi="Garamond"/>
          <w:sz w:val="24"/>
          <w:szCs w:val="24"/>
          <w:lang w:val="es-ES"/>
        </w:rPr>
        <w:t>teeth-shaped</w:t>
      </w:r>
      <w:proofErr w:type="spellEnd"/>
      <w:r w:rsidRPr="00CE704F">
        <w:rPr>
          <w:rFonts w:ascii="Garamond" w:hAnsi="Garamond"/>
          <w:sz w:val="24"/>
          <w:szCs w:val="24"/>
          <w:lang w:val="es-ES"/>
        </w:rPr>
        <w:t xml:space="preserve"> </w:t>
      </w:r>
      <w:proofErr w:type="spellStart"/>
      <w:r w:rsidRPr="00CE704F">
        <w:rPr>
          <w:rFonts w:ascii="Garamond" w:hAnsi="Garamond"/>
          <w:iCs/>
          <w:sz w:val="24"/>
          <w:szCs w:val="24"/>
          <w:lang w:val="es-ES"/>
        </w:rPr>
        <w:t>patterns</w:t>
      </w:r>
      <w:proofErr w:type="spellEnd"/>
      <w:r w:rsidRPr="00CE704F">
        <w:rPr>
          <w:rFonts w:ascii="Garamond" w:hAnsi="Garamond"/>
          <w:sz w:val="24"/>
          <w:szCs w:val="24"/>
          <w:lang w:val="es-ES"/>
        </w:rPr>
        <w:t xml:space="preserve"> </w:t>
      </w:r>
    </w:p>
    <w:p w14:paraId="026EC707" w14:textId="77777777" w:rsidR="002532AA" w:rsidRPr="00CE704F" w:rsidRDefault="002532AA" w:rsidP="002532AA">
      <w:pPr>
        <w:numPr>
          <w:ilvl w:val="1"/>
          <w:numId w:val="21"/>
        </w:numPr>
        <w:jc w:val="both"/>
        <w:rPr>
          <w:rFonts w:ascii="Garamond" w:hAnsi="Garamond"/>
          <w:sz w:val="24"/>
          <w:szCs w:val="24"/>
          <w:lang w:val="es-ES"/>
        </w:rPr>
      </w:pPr>
      <w:proofErr w:type="spellStart"/>
      <w:r w:rsidRPr="00CE704F">
        <w:rPr>
          <w:rFonts w:ascii="Garamond" w:hAnsi="Garamond"/>
          <w:sz w:val="24"/>
          <w:szCs w:val="24"/>
          <w:lang w:val="es-ES"/>
        </w:rPr>
        <w:t>bisu-bisu</w:t>
      </w:r>
      <w:proofErr w:type="spellEnd"/>
      <w:r w:rsidRPr="00CE704F">
        <w:rPr>
          <w:rFonts w:ascii="Garamond" w:hAnsi="Garamond"/>
          <w:sz w:val="24"/>
          <w:szCs w:val="24"/>
          <w:lang w:val="es-ES"/>
        </w:rPr>
        <w:t xml:space="preserve">: </w:t>
      </w:r>
      <w:proofErr w:type="spellStart"/>
      <w:r w:rsidRPr="00CE704F">
        <w:rPr>
          <w:rFonts w:ascii="Garamond" w:hAnsi="Garamond"/>
          <w:sz w:val="24"/>
          <w:szCs w:val="24"/>
          <w:lang w:val="es-ES"/>
        </w:rPr>
        <w:t>maze-shaped</w:t>
      </w:r>
      <w:proofErr w:type="spellEnd"/>
      <w:r w:rsidRPr="00CE704F">
        <w:rPr>
          <w:rFonts w:ascii="Garamond" w:hAnsi="Garamond"/>
          <w:sz w:val="24"/>
          <w:szCs w:val="24"/>
          <w:lang w:val="es-ES"/>
        </w:rPr>
        <w:t xml:space="preserve"> </w:t>
      </w:r>
      <w:proofErr w:type="spellStart"/>
      <w:r w:rsidRPr="00CE704F">
        <w:rPr>
          <w:rFonts w:ascii="Garamond" w:hAnsi="Garamond"/>
          <w:sz w:val="24"/>
          <w:szCs w:val="24"/>
          <w:lang w:val="es-ES"/>
        </w:rPr>
        <w:t>patterns</w:t>
      </w:r>
      <w:proofErr w:type="spellEnd"/>
      <w:r w:rsidRPr="00CE704F">
        <w:rPr>
          <w:rFonts w:ascii="Garamond" w:hAnsi="Garamond"/>
          <w:sz w:val="24"/>
          <w:szCs w:val="24"/>
          <w:lang w:val="es-ES"/>
        </w:rPr>
        <w:t xml:space="preserve"> </w:t>
      </w:r>
    </w:p>
    <w:p w14:paraId="6ED5F656" w14:textId="77777777" w:rsidR="002532AA" w:rsidRPr="00CE704F" w:rsidRDefault="002532AA" w:rsidP="002532AA">
      <w:pPr>
        <w:numPr>
          <w:ilvl w:val="1"/>
          <w:numId w:val="21"/>
        </w:numPr>
        <w:jc w:val="both"/>
        <w:rPr>
          <w:rFonts w:ascii="Garamond" w:hAnsi="Garamond"/>
          <w:sz w:val="24"/>
          <w:szCs w:val="24"/>
        </w:rPr>
      </w:pPr>
      <w:proofErr w:type="spellStart"/>
      <w:r w:rsidRPr="00CE704F">
        <w:rPr>
          <w:rFonts w:ascii="Garamond" w:hAnsi="Garamond"/>
          <w:sz w:val="24"/>
          <w:szCs w:val="24"/>
        </w:rPr>
        <w:t>bordado</w:t>
      </w:r>
      <w:proofErr w:type="spellEnd"/>
      <w:r w:rsidRPr="00CE704F">
        <w:rPr>
          <w:rFonts w:ascii="Garamond" w:hAnsi="Garamond"/>
          <w:sz w:val="24"/>
          <w:szCs w:val="24"/>
        </w:rPr>
        <w:t xml:space="preserve">: </w:t>
      </w:r>
      <w:r w:rsidRPr="00CE704F">
        <w:rPr>
          <w:rFonts w:ascii="Garamond" w:hAnsi="Garamond"/>
          <w:i/>
          <w:sz w:val="24"/>
          <w:szCs w:val="24"/>
        </w:rPr>
        <w:t>embroidery</w:t>
      </w:r>
    </w:p>
    <w:p w14:paraId="21583430" w14:textId="77777777" w:rsidR="002532AA" w:rsidRPr="00CE704F" w:rsidRDefault="002532AA" w:rsidP="002532AA">
      <w:pPr>
        <w:jc w:val="both"/>
        <w:rPr>
          <w:rFonts w:ascii="Garamond" w:hAnsi="Garamond"/>
          <w:i/>
          <w:sz w:val="24"/>
          <w:szCs w:val="24"/>
        </w:rPr>
      </w:pPr>
    </w:p>
    <w:p w14:paraId="4FD6D1E7" w14:textId="77777777" w:rsidR="002532AA" w:rsidRPr="00CE704F" w:rsidRDefault="002532AA" w:rsidP="002532AA">
      <w:pPr>
        <w:jc w:val="both"/>
        <w:rPr>
          <w:rFonts w:ascii="Garamond" w:hAnsi="Garamond"/>
          <w:i/>
          <w:sz w:val="24"/>
          <w:szCs w:val="24"/>
        </w:rPr>
      </w:pPr>
    </w:p>
    <w:p w14:paraId="7F3F7B28" w14:textId="77777777" w:rsidR="002532AA" w:rsidRPr="00CE704F" w:rsidRDefault="002532AA" w:rsidP="002532AA">
      <w:pPr>
        <w:numPr>
          <w:ilvl w:val="0"/>
          <w:numId w:val="21"/>
        </w:numPr>
        <w:jc w:val="both"/>
        <w:rPr>
          <w:rFonts w:ascii="Garamond" w:hAnsi="Garamond"/>
          <w:sz w:val="24"/>
          <w:szCs w:val="24"/>
        </w:rPr>
      </w:pPr>
      <w:r w:rsidRPr="00CE704F">
        <w:rPr>
          <w:rFonts w:ascii="Garamond" w:hAnsi="Garamond"/>
          <w:sz w:val="24"/>
          <w:szCs w:val="24"/>
        </w:rPr>
        <w:lastRenderedPageBreak/>
        <w:t xml:space="preserve">All </w:t>
      </w:r>
      <w:r w:rsidRPr="00CE704F">
        <w:rPr>
          <w:rFonts w:ascii="Garamond" w:hAnsi="Garamond"/>
          <w:b/>
          <w:bCs/>
          <w:sz w:val="24"/>
          <w:szCs w:val="24"/>
        </w:rPr>
        <w:t>blouses</w:t>
      </w:r>
      <w:r w:rsidRPr="00CE704F">
        <w:rPr>
          <w:rFonts w:ascii="Garamond" w:hAnsi="Garamond"/>
          <w:sz w:val="24"/>
          <w:szCs w:val="24"/>
        </w:rPr>
        <w:t xml:space="preserve"> have two </w:t>
      </w:r>
      <w:r w:rsidRPr="00CE704F">
        <w:rPr>
          <w:rFonts w:ascii="Garamond" w:hAnsi="Garamond"/>
          <w:b/>
          <w:bCs/>
          <w:sz w:val="24"/>
          <w:szCs w:val="24"/>
        </w:rPr>
        <w:t>sleeves</w:t>
      </w:r>
      <w:r w:rsidRPr="00CE704F">
        <w:rPr>
          <w:rFonts w:ascii="Garamond" w:hAnsi="Garamond"/>
          <w:sz w:val="24"/>
          <w:szCs w:val="24"/>
        </w:rPr>
        <w:t>.</w:t>
      </w:r>
    </w:p>
    <w:p w14:paraId="4164B17B" w14:textId="77777777" w:rsidR="002532AA" w:rsidRPr="00CE704F" w:rsidRDefault="002532AA" w:rsidP="002532AA">
      <w:pPr>
        <w:ind w:left="720"/>
        <w:jc w:val="both"/>
        <w:rPr>
          <w:rFonts w:ascii="Garamond" w:hAnsi="Garamond"/>
          <w:i/>
          <w:sz w:val="24"/>
          <w:szCs w:val="24"/>
        </w:rPr>
      </w:pPr>
      <w:r w:rsidRPr="00CE704F">
        <w:rPr>
          <w:rFonts w:ascii="Garamond" w:hAnsi="Garamond"/>
          <w:i/>
          <w:noProof/>
          <w:sz w:val="24"/>
          <w:szCs w:val="24"/>
        </w:rPr>
        <w:drawing>
          <wp:inline distT="0" distB="0" distL="0" distR="0" wp14:anchorId="7D0C128C" wp14:editId="53307BD8">
            <wp:extent cx="2444773" cy="4256582"/>
            <wp:effectExtent l="0" t="0" r="0" b="0"/>
            <wp:docPr id="1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46"/>
                    <a:srcRect/>
                    <a:stretch>
                      <a:fillRect/>
                    </a:stretch>
                  </pic:blipFill>
                  <pic:spPr>
                    <a:xfrm rot="5400000">
                      <a:off x="0" y="0"/>
                      <a:ext cx="2444773" cy="4256582"/>
                    </a:xfrm>
                    <a:prstGeom prst="rect">
                      <a:avLst/>
                    </a:prstGeom>
                    <a:ln/>
                  </pic:spPr>
                </pic:pic>
              </a:graphicData>
            </a:graphic>
          </wp:inline>
        </w:drawing>
      </w:r>
      <w:r w:rsidRPr="00CE704F">
        <w:rPr>
          <w:rFonts w:ascii="Garamond" w:hAnsi="Garamond"/>
          <w:noProof/>
        </w:rPr>
        <mc:AlternateContent>
          <mc:Choice Requires="wps">
            <w:drawing>
              <wp:anchor distT="0" distB="0" distL="114300" distR="114300" simplePos="0" relativeHeight="251663360" behindDoc="0" locked="0" layoutInCell="1" hidden="0" allowOverlap="1" wp14:anchorId="060BF865" wp14:editId="1444F5E3">
                <wp:simplePos x="0" y="0"/>
                <wp:positionH relativeFrom="column">
                  <wp:posOffset>3898900</wp:posOffset>
                </wp:positionH>
                <wp:positionV relativeFrom="paragraph">
                  <wp:posOffset>1104900</wp:posOffset>
                </wp:positionV>
                <wp:extent cx="1384906" cy="798209"/>
                <wp:effectExtent l="0" t="0" r="0" b="0"/>
                <wp:wrapNone/>
                <wp:docPr id="1" name="Straight Arrow Connector 1"/>
                <wp:cNvGraphicFramePr/>
                <a:graphic xmlns:a="http://schemas.openxmlformats.org/drawingml/2006/main">
                  <a:graphicData uri="http://schemas.microsoft.com/office/word/2010/wordprocessingShape">
                    <wps:wsp>
                      <wps:cNvCnPr/>
                      <wps:spPr>
                        <a:xfrm rot="10800000">
                          <a:off x="4693235" y="3420583"/>
                          <a:ext cx="1305531" cy="718834"/>
                        </a:xfrm>
                        <a:prstGeom prst="straightConnector1">
                          <a:avLst/>
                        </a:prstGeom>
                        <a:noFill/>
                        <a:ln w="79375" cap="flat" cmpd="sng">
                          <a:solidFill>
                            <a:schemeClr val="accent1"/>
                          </a:solidFill>
                          <a:prstDash val="solid"/>
                          <a:miter lim="800000"/>
                          <a:headEnd type="none" w="sm" len="sm"/>
                          <a:tailEnd type="triangle" w="med" len="med"/>
                        </a:ln>
                      </wps:spPr>
                      <wps:bodyPr/>
                    </wps:wsp>
                  </a:graphicData>
                </a:graphic>
              </wp:anchor>
            </w:drawing>
          </mc:Choice>
          <mc:Fallback>
            <w:pict>
              <v:shape w14:anchorId="5B2738D9" id="Straight Arrow Connector 1" o:spid="_x0000_s1026" type="#_x0000_t32" style="position:absolute;margin-left:307pt;margin-top:87pt;width:109.05pt;height:62.85pt;rotation:18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" strokecolor="#4472c4 [3204]" strokeweight="6.25pt">
                <v:stroke startarrowwidth="narrow" startarrowlength="short" endarrow="block" joinstyle="miter"/>
              </v:shape>
            </w:pict>
          </mc:Fallback>
        </mc:AlternateContent>
      </w:r>
      <w:r w:rsidRPr="00CE704F">
        <w:rPr>
          <w:rFonts w:ascii="Garamond" w:hAnsi="Garamond"/>
          <w:noProof/>
        </w:rPr>
        <mc:AlternateContent>
          <mc:Choice Requires="wps">
            <w:drawing>
              <wp:anchor distT="0" distB="0" distL="114300" distR="114300" simplePos="0" relativeHeight="251664384" behindDoc="0" locked="0" layoutInCell="1" hidden="0" allowOverlap="1" wp14:anchorId="3499CBF9" wp14:editId="0B32E661">
                <wp:simplePos x="0" y="0"/>
                <wp:positionH relativeFrom="column">
                  <wp:posOffset>139700</wp:posOffset>
                </wp:positionH>
                <wp:positionV relativeFrom="paragraph">
                  <wp:posOffset>1066800</wp:posOffset>
                </wp:positionV>
                <wp:extent cx="1014480" cy="1416619"/>
                <wp:effectExtent l="0" t="0" r="0" b="0"/>
                <wp:wrapNone/>
                <wp:docPr id="4" name="Straight Arrow Connector 4"/>
                <wp:cNvGraphicFramePr/>
                <a:graphic xmlns:a="http://schemas.openxmlformats.org/drawingml/2006/main">
                  <a:graphicData uri="http://schemas.microsoft.com/office/word/2010/wordprocessingShape">
                    <wps:wsp>
                      <wps:cNvCnPr/>
                      <wps:spPr>
                        <a:xfrm rot="10800000" flipH="1">
                          <a:off x="4878448" y="3111378"/>
                          <a:ext cx="935105" cy="1337244"/>
                        </a:xfrm>
                        <a:prstGeom prst="straightConnector1">
                          <a:avLst/>
                        </a:prstGeom>
                        <a:noFill/>
                        <a:ln w="79375" cap="flat" cmpd="sng">
                          <a:solidFill>
                            <a:schemeClr val="accent1"/>
                          </a:solidFill>
                          <a:prstDash val="solid"/>
                          <a:miter lim="800000"/>
                          <a:headEnd type="none" w="sm" len="sm"/>
                          <a:tailEnd type="triangle" w="med" len="med"/>
                        </a:ln>
                      </wps:spPr>
                      <wps:bodyPr/>
                    </wps:wsp>
                  </a:graphicData>
                </a:graphic>
              </wp:anchor>
            </w:drawing>
          </mc:Choice>
          <mc:Fallback>
            <w:pict>
              <v:shape w14:anchorId="2CB51005" id="Straight Arrow Connector 4" o:spid="_x0000_s1026" type="#_x0000_t32" style="position:absolute;margin-left:11pt;margin-top:84pt;width:79.9pt;height:111.55pt;rotation:180;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" strokecolor="#4472c4 [3204]" strokeweight="6.25pt">
                <v:stroke startarrowwidth="narrow" startarrowlength="short" endarrow="block" joinstyle="miter"/>
              </v:shape>
            </w:pict>
          </mc:Fallback>
        </mc:AlternateContent>
      </w:r>
    </w:p>
    <w:p w14:paraId="4EF99094" w14:textId="77777777" w:rsidR="002532AA" w:rsidRDefault="002532AA" w:rsidP="002532AA">
      <w:pPr>
        <w:ind w:left="720"/>
        <w:jc w:val="both"/>
        <w:rPr>
          <w:rFonts w:ascii="Garamond" w:hAnsi="Garamond"/>
          <w:sz w:val="24"/>
          <w:szCs w:val="24"/>
          <w:lang w:val="es-ES"/>
        </w:rPr>
      </w:pPr>
      <w:r>
        <w:rPr>
          <w:rFonts w:ascii="Garamond" w:hAnsi="Garamond"/>
          <w:sz w:val="24"/>
          <w:szCs w:val="24"/>
          <w:lang w:val="es-ES"/>
        </w:rPr>
        <w:t>(Marks, 2016, p. 203)</w:t>
      </w:r>
    </w:p>
    <w:p w14:paraId="572C4FE3" w14:textId="77777777" w:rsidR="002532AA" w:rsidRPr="00CE704F" w:rsidRDefault="002532AA" w:rsidP="002532AA">
      <w:pPr>
        <w:ind w:left="720"/>
        <w:jc w:val="both"/>
        <w:rPr>
          <w:rFonts w:ascii="Garamond" w:hAnsi="Garamond"/>
          <w:i/>
          <w:sz w:val="24"/>
          <w:szCs w:val="24"/>
        </w:rPr>
      </w:pPr>
    </w:p>
    <w:p w14:paraId="5A01944D" w14:textId="77777777" w:rsidR="002532AA" w:rsidRPr="00CE704F" w:rsidRDefault="002532AA" w:rsidP="002532AA">
      <w:pPr>
        <w:numPr>
          <w:ilvl w:val="0"/>
          <w:numId w:val="21"/>
        </w:numPr>
        <w:jc w:val="both"/>
        <w:rPr>
          <w:rFonts w:ascii="Garamond" w:hAnsi="Garamond"/>
          <w:sz w:val="24"/>
          <w:szCs w:val="24"/>
          <w:lang w:val="es-ES"/>
        </w:rPr>
      </w:pPr>
      <w:r w:rsidRPr="00CE704F">
        <w:rPr>
          <w:rFonts w:ascii="Garamond" w:hAnsi="Garamond"/>
          <w:sz w:val="24"/>
          <w:szCs w:val="24"/>
          <w:lang w:val="es-ES"/>
        </w:rPr>
        <w:t xml:space="preserve">Kuna </w:t>
      </w:r>
      <w:proofErr w:type="spellStart"/>
      <w:r w:rsidRPr="00CE704F">
        <w:rPr>
          <w:rFonts w:ascii="Garamond" w:hAnsi="Garamond"/>
          <w:sz w:val="24"/>
          <w:szCs w:val="24"/>
          <w:lang w:val="es-ES"/>
        </w:rPr>
        <w:t>region</w:t>
      </w:r>
      <w:proofErr w:type="spellEnd"/>
      <w:r w:rsidRPr="00CE704F">
        <w:rPr>
          <w:rFonts w:ascii="Garamond" w:hAnsi="Garamond"/>
          <w:sz w:val="24"/>
          <w:szCs w:val="24"/>
          <w:lang w:val="es-ES"/>
        </w:rPr>
        <w:t xml:space="preserve"> </w:t>
      </w:r>
      <w:proofErr w:type="spellStart"/>
      <w:r w:rsidRPr="00CE704F">
        <w:rPr>
          <w:rFonts w:ascii="Garamond" w:hAnsi="Garamond"/>
          <w:sz w:val="24"/>
          <w:szCs w:val="24"/>
          <w:lang w:val="es-ES"/>
        </w:rPr>
        <w:t>map</w:t>
      </w:r>
      <w:proofErr w:type="spellEnd"/>
      <w:r w:rsidRPr="00CE704F">
        <w:rPr>
          <w:rFonts w:ascii="Garamond" w:hAnsi="Garamond"/>
          <w:sz w:val="24"/>
          <w:szCs w:val="24"/>
          <w:lang w:val="es-ES"/>
        </w:rPr>
        <w:t>:</w:t>
      </w:r>
    </w:p>
    <w:p w14:paraId="09A329D7" w14:textId="77777777" w:rsidR="002532AA" w:rsidRPr="00CE704F" w:rsidRDefault="002532AA" w:rsidP="002532AA">
      <w:pPr>
        <w:ind w:left="720"/>
        <w:jc w:val="both"/>
        <w:rPr>
          <w:rFonts w:ascii="Garamond" w:hAnsi="Garamond"/>
          <w:i/>
          <w:sz w:val="24"/>
          <w:szCs w:val="24"/>
          <w:lang w:val="es-ES"/>
        </w:rPr>
      </w:pPr>
    </w:p>
    <w:p w14:paraId="5388C4BE" w14:textId="77777777" w:rsidR="002532AA" w:rsidRPr="00CE704F" w:rsidRDefault="002532AA" w:rsidP="002532AA">
      <w:pPr>
        <w:ind w:left="720"/>
        <w:jc w:val="both"/>
        <w:rPr>
          <w:rFonts w:ascii="Garamond" w:hAnsi="Garamond"/>
          <w:i/>
          <w:sz w:val="24"/>
          <w:szCs w:val="24"/>
          <w:lang w:val="es-ES"/>
        </w:rPr>
      </w:pPr>
    </w:p>
    <w:p w14:paraId="40F08A3C" w14:textId="77777777" w:rsidR="002532AA" w:rsidRPr="00CE704F" w:rsidRDefault="002532AA" w:rsidP="002532AA">
      <w:pPr>
        <w:ind w:left="720"/>
        <w:jc w:val="both"/>
        <w:rPr>
          <w:rFonts w:ascii="Garamond" w:hAnsi="Garamond"/>
          <w:i/>
          <w:sz w:val="24"/>
          <w:szCs w:val="24"/>
          <w:lang w:val="es-ES"/>
        </w:rPr>
      </w:pPr>
    </w:p>
    <w:p w14:paraId="66F3F823" w14:textId="77777777" w:rsidR="002532AA" w:rsidRPr="000B7DBD" w:rsidRDefault="002532AA" w:rsidP="002532AA">
      <w:pPr>
        <w:ind w:left="720"/>
        <w:jc w:val="both"/>
        <w:rPr>
          <w:rFonts w:ascii="Garamond" w:hAnsi="Garamond"/>
          <w:sz w:val="24"/>
          <w:szCs w:val="24"/>
        </w:rPr>
      </w:pPr>
      <w:r w:rsidRPr="00CE704F">
        <w:rPr>
          <w:rFonts w:ascii="Garamond" w:hAnsi="Garamond"/>
          <w:i/>
          <w:noProof/>
          <w:sz w:val="24"/>
          <w:szCs w:val="24"/>
        </w:rPr>
        <w:drawing>
          <wp:inline distT="0" distB="0" distL="0" distR="0" wp14:anchorId="3ABCBF53" wp14:editId="7604B3CF">
            <wp:extent cx="5243513" cy="3928221"/>
            <wp:effectExtent l="0" t="0" r="0" b="0"/>
            <wp:docPr id="1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47"/>
                    <a:srcRect/>
                    <a:stretch>
                      <a:fillRect/>
                    </a:stretch>
                  </pic:blipFill>
                  <pic:spPr>
                    <a:xfrm>
                      <a:off x="0" y="0"/>
                      <a:ext cx="5243513" cy="3928221"/>
                    </a:xfrm>
                    <a:prstGeom prst="rect">
                      <a:avLst/>
                    </a:prstGeom>
                    <a:ln/>
                  </pic:spPr>
                </pic:pic>
              </a:graphicData>
            </a:graphic>
          </wp:inline>
        </w:drawing>
      </w:r>
    </w:p>
    <w:p w14:paraId="38833679" w14:textId="77777777" w:rsidR="002532AA" w:rsidRPr="00DB3BD0" w:rsidRDefault="002532AA" w:rsidP="002532AA">
      <w:pPr>
        <w:ind w:left="720"/>
        <w:jc w:val="both"/>
        <w:rPr>
          <w:rFonts w:ascii="Garamond" w:hAnsi="Garamond"/>
          <w:sz w:val="24"/>
          <w:szCs w:val="24"/>
          <w:lang w:val="en-GB"/>
        </w:rPr>
      </w:pPr>
      <w:r w:rsidRPr="00DB3BD0">
        <w:rPr>
          <w:rFonts w:ascii="Garamond" w:hAnsi="Garamond"/>
          <w:sz w:val="24"/>
          <w:szCs w:val="24"/>
          <w:lang w:val="en-GB"/>
        </w:rPr>
        <w:t>(Marks, 2016, p. 3)</w:t>
      </w:r>
    </w:p>
    <w:p w14:paraId="1CCD9F0B" w14:textId="77777777" w:rsidR="002532AA" w:rsidRPr="00CE704F" w:rsidRDefault="002532AA" w:rsidP="002532AA">
      <w:pPr>
        <w:jc w:val="both"/>
        <w:rPr>
          <w:rFonts w:ascii="Garamond" w:hAnsi="Garamond"/>
          <w:i/>
          <w:sz w:val="24"/>
          <w:szCs w:val="24"/>
        </w:rPr>
      </w:pPr>
    </w:p>
    <w:p w14:paraId="175B2FBB" w14:textId="77777777" w:rsidR="002532AA" w:rsidRDefault="002532AA" w:rsidP="002532AA">
      <w:pPr>
        <w:jc w:val="both"/>
        <w:rPr>
          <w:rFonts w:ascii="Garamond" w:hAnsi="Garamond"/>
          <w:b/>
          <w:sz w:val="26"/>
          <w:szCs w:val="26"/>
        </w:rPr>
      </w:pPr>
    </w:p>
    <w:p w14:paraId="3F8F1397" w14:textId="77777777" w:rsidR="003F0CC4" w:rsidRDefault="003F0CC4" w:rsidP="002532AA">
      <w:pPr>
        <w:jc w:val="both"/>
        <w:rPr>
          <w:rFonts w:ascii="Garamond" w:hAnsi="Garamond"/>
          <w:b/>
          <w:sz w:val="26"/>
          <w:szCs w:val="26"/>
        </w:rPr>
      </w:pPr>
    </w:p>
    <w:p w14:paraId="2042DE65" w14:textId="027B6133" w:rsidR="002532AA" w:rsidRPr="00CE704F" w:rsidRDefault="002532AA" w:rsidP="003F0CC4">
      <w:pPr>
        <w:jc w:val="center"/>
        <w:rPr>
          <w:rFonts w:ascii="Garamond" w:hAnsi="Garamond"/>
          <w:b/>
          <w:sz w:val="26"/>
          <w:szCs w:val="26"/>
        </w:rPr>
      </w:pPr>
      <w:r w:rsidRPr="00CE704F">
        <w:rPr>
          <w:rFonts w:ascii="Garamond" w:hAnsi="Garamond"/>
          <w:b/>
          <w:sz w:val="26"/>
          <w:szCs w:val="26"/>
        </w:rPr>
        <w:t>A</w:t>
      </w:r>
      <w:r w:rsidR="003F0CC4">
        <w:rPr>
          <w:rFonts w:ascii="Garamond" w:hAnsi="Garamond"/>
          <w:b/>
          <w:sz w:val="26"/>
          <w:szCs w:val="26"/>
        </w:rPr>
        <w:t>ppendix</w:t>
      </w:r>
      <w:r w:rsidRPr="00CE704F">
        <w:rPr>
          <w:rFonts w:ascii="Garamond" w:hAnsi="Garamond"/>
          <w:b/>
          <w:sz w:val="26"/>
          <w:szCs w:val="26"/>
        </w:rPr>
        <w:t xml:space="preserve"> </w:t>
      </w:r>
      <w:r>
        <w:rPr>
          <w:rFonts w:ascii="Garamond" w:hAnsi="Garamond"/>
          <w:b/>
          <w:sz w:val="26"/>
          <w:szCs w:val="26"/>
        </w:rPr>
        <w:t>B</w:t>
      </w:r>
      <w:r w:rsidRPr="00CE704F">
        <w:rPr>
          <w:rFonts w:ascii="Garamond" w:hAnsi="Garamond"/>
          <w:b/>
          <w:sz w:val="26"/>
          <w:szCs w:val="26"/>
        </w:rPr>
        <w:t xml:space="preserve">. </w:t>
      </w:r>
      <w:r w:rsidR="003F0CC4" w:rsidRPr="00CE704F">
        <w:rPr>
          <w:rFonts w:ascii="Garamond" w:hAnsi="Garamond"/>
          <w:b/>
          <w:sz w:val="26"/>
          <w:szCs w:val="26"/>
        </w:rPr>
        <w:t xml:space="preserve">Handout </w:t>
      </w:r>
      <w:r w:rsidR="003F0CC4">
        <w:rPr>
          <w:rFonts w:ascii="Garamond" w:hAnsi="Garamond"/>
          <w:b/>
          <w:sz w:val="26"/>
          <w:szCs w:val="26"/>
        </w:rPr>
        <w:t>i</w:t>
      </w:r>
      <w:r w:rsidR="003F0CC4" w:rsidRPr="00CE704F">
        <w:rPr>
          <w:rFonts w:ascii="Garamond" w:hAnsi="Garamond"/>
          <w:b/>
          <w:sz w:val="26"/>
          <w:szCs w:val="26"/>
        </w:rPr>
        <w:t>n Museum (Molas)</w:t>
      </w:r>
    </w:p>
    <w:p w14:paraId="405A8AC7" w14:textId="77777777" w:rsidR="002532AA" w:rsidRPr="00CE704F" w:rsidRDefault="002532AA" w:rsidP="002532AA">
      <w:pPr>
        <w:jc w:val="both"/>
        <w:rPr>
          <w:rFonts w:ascii="Garamond" w:hAnsi="Garamond"/>
          <w:b/>
          <w:sz w:val="24"/>
          <w:szCs w:val="24"/>
        </w:rPr>
      </w:pPr>
    </w:p>
    <w:p w14:paraId="6C8AD612" w14:textId="77777777" w:rsidR="002532AA" w:rsidRPr="00CE704F" w:rsidRDefault="002532AA" w:rsidP="002532AA">
      <w:pPr>
        <w:ind w:left="360"/>
        <w:jc w:val="both"/>
        <w:rPr>
          <w:rFonts w:ascii="Garamond" w:hAnsi="Garamond"/>
          <w:b/>
          <w:sz w:val="24"/>
          <w:szCs w:val="24"/>
        </w:rPr>
      </w:pPr>
      <w:r w:rsidRPr="00CE704F">
        <w:rPr>
          <w:rFonts w:ascii="Garamond" w:hAnsi="Garamond"/>
          <w:b/>
          <w:noProof/>
          <w:sz w:val="24"/>
          <w:szCs w:val="24"/>
        </w:rPr>
        <w:drawing>
          <wp:inline distT="114300" distB="114300" distL="114300" distR="114300" wp14:anchorId="2D72F22E" wp14:editId="2DEA5D8F">
            <wp:extent cx="5943600" cy="2692400"/>
            <wp:effectExtent l="0" t="0" r="0" b="0"/>
            <wp:docPr id="7" name="image4.png" descr="A close-up of a text&#10;&#10;Description automatically generated"/>
            <wp:cNvGraphicFramePr/>
            <a:graphic xmlns:a="http://schemas.openxmlformats.org/drawingml/2006/main">
              <a:graphicData uri="http://schemas.openxmlformats.org/drawingml/2006/picture">
                <pic:pic xmlns:pic="http://schemas.openxmlformats.org/drawingml/2006/picture">
                  <pic:nvPicPr>
                    <pic:cNvPr id="7" name="image4.png" descr="A close-up of a text&#10;&#10;Description automatically generated"/>
                    <pic:cNvPicPr preferRelativeResize="0"/>
                  </pic:nvPicPr>
                  <pic:blipFill>
                    <a:blip r:embed="rId51"/>
                    <a:srcRect/>
                    <a:stretch>
                      <a:fillRect/>
                    </a:stretch>
                  </pic:blipFill>
                  <pic:spPr>
                    <a:xfrm>
                      <a:off x="0" y="0"/>
                      <a:ext cx="5943600" cy="2692400"/>
                    </a:xfrm>
                    <a:prstGeom prst="rect">
                      <a:avLst/>
                    </a:prstGeom>
                    <a:ln/>
                  </pic:spPr>
                </pic:pic>
              </a:graphicData>
            </a:graphic>
          </wp:inline>
        </w:drawing>
      </w:r>
      <w:r w:rsidRPr="00CE704F">
        <w:rPr>
          <w:rFonts w:ascii="Garamond" w:hAnsi="Garamond"/>
          <w:b/>
          <w:sz w:val="24"/>
          <w:szCs w:val="24"/>
        </w:rPr>
        <w:t xml:space="preserve">    </w:t>
      </w:r>
    </w:p>
    <w:p w14:paraId="25437251" w14:textId="77777777" w:rsidR="002532AA" w:rsidRPr="00CE704F" w:rsidRDefault="002532AA" w:rsidP="002532AA">
      <w:pPr>
        <w:jc w:val="both"/>
        <w:rPr>
          <w:rFonts w:ascii="Garamond" w:hAnsi="Garamond"/>
          <w:b/>
          <w:i/>
          <w:sz w:val="24"/>
          <w:szCs w:val="24"/>
        </w:rPr>
      </w:pPr>
      <w:r w:rsidRPr="00CE704F">
        <w:rPr>
          <w:rFonts w:ascii="Garamond" w:hAnsi="Garamond"/>
          <w:b/>
          <w:i/>
          <w:noProof/>
          <w:sz w:val="24"/>
          <w:szCs w:val="24"/>
        </w:rPr>
        <w:drawing>
          <wp:inline distT="114300" distB="114300" distL="114300" distR="114300" wp14:anchorId="74E86EE1" wp14:editId="13F2B48A">
            <wp:extent cx="5943600" cy="3136900"/>
            <wp:effectExtent l="0" t="0" r="0" b="0"/>
            <wp:docPr id="2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52"/>
                    <a:srcRect/>
                    <a:stretch>
                      <a:fillRect/>
                    </a:stretch>
                  </pic:blipFill>
                  <pic:spPr>
                    <a:xfrm>
                      <a:off x="0" y="0"/>
                      <a:ext cx="5943600" cy="3136900"/>
                    </a:xfrm>
                    <a:prstGeom prst="rect">
                      <a:avLst/>
                    </a:prstGeom>
                    <a:ln/>
                  </pic:spPr>
                </pic:pic>
              </a:graphicData>
            </a:graphic>
          </wp:inline>
        </w:drawing>
      </w:r>
    </w:p>
    <w:p w14:paraId="278557FB" w14:textId="77777777" w:rsidR="002532AA" w:rsidRPr="00DB3BD0" w:rsidRDefault="002532AA" w:rsidP="002532AA">
      <w:pPr>
        <w:ind w:left="720"/>
        <w:jc w:val="both"/>
        <w:rPr>
          <w:rFonts w:ascii="Garamond" w:hAnsi="Garamond"/>
          <w:sz w:val="24"/>
          <w:szCs w:val="24"/>
          <w:lang w:val="en-GB"/>
        </w:rPr>
      </w:pPr>
      <w:r w:rsidRPr="00DB3BD0">
        <w:rPr>
          <w:rFonts w:ascii="Garamond" w:hAnsi="Garamond"/>
          <w:sz w:val="24"/>
          <w:szCs w:val="24"/>
          <w:lang w:val="en-GB"/>
        </w:rPr>
        <w:t>(Marks, 2016, p. 195-196)</w:t>
      </w:r>
    </w:p>
    <w:p w14:paraId="418D07C2" w14:textId="77777777" w:rsidR="002532AA" w:rsidRDefault="002532AA" w:rsidP="002532AA">
      <w:pPr>
        <w:jc w:val="both"/>
        <w:rPr>
          <w:rFonts w:ascii="Garamond" w:eastAsia="Georgia" w:hAnsi="Garamond" w:cs="Georgia"/>
          <w:b/>
          <w:sz w:val="26"/>
          <w:szCs w:val="26"/>
        </w:rPr>
      </w:pPr>
      <w:r w:rsidRPr="00CE704F">
        <w:rPr>
          <w:rFonts w:ascii="Garamond" w:eastAsia="Georgia" w:hAnsi="Garamond" w:cs="Georgia"/>
          <w:b/>
          <w:sz w:val="26"/>
          <w:szCs w:val="26"/>
        </w:rPr>
        <w:t xml:space="preserve"> </w:t>
      </w:r>
    </w:p>
    <w:p w14:paraId="331E59F0" w14:textId="77777777" w:rsidR="002532AA" w:rsidRPr="00CE704F" w:rsidRDefault="002532AA" w:rsidP="002532AA">
      <w:pPr>
        <w:jc w:val="both"/>
        <w:rPr>
          <w:rFonts w:ascii="Garamond" w:eastAsia="Georgia" w:hAnsi="Garamond" w:cs="Georgia"/>
          <w:b/>
          <w:sz w:val="26"/>
          <w:szCs w:val="26"/>
        </w:rPr>
      </w:pPr>
    </w:p>
    <w:p w14:paraId="11BA36A4" w14:textId="77777777" w:rsidR="00E97FCA" w:rsidRDefault="002532AA" w:rsidP="002532AA">
      <w:pPr>
        <w:jc w:val="both"/>
        <w:rPr>
          <w:rFonts w:ascii="Garamond" w:eastAsia="Georgia" w:hAnsi="Garamond" w:cs="Georgia"/>
          <w:b/>
          <w:sz w:val="24"/>
          <w:szCs w:val="24"/>
        </w:rPr>
      </w:pPr>
      <w:r w:rsidRPr="00CE704F">
        <w:rPr>
          <w:rFonts w:ascii="Garamond" w:eastAsia="Georgia" w:hAnsi="Garamond" w:cs="Georgia"/>
          <w:b/>
          <w:sz w:val="24"/>
          <w:szCs w:val="24"/>
        </w:rPr>
        <w:t>Molas</w:t>
      </w:r>
    </w:p>
    <w:p w14:paraId="2D8C49E1" w14:textId="53EEF858" w:rsidR="002532AA" w:rsidRPr="00E97FCA" w:rsidRDefault="002532AA" w:rsidP="002532AA">
      <w:pPr>
        <w:jc w:val="both"/>
        <w:rPr>
          <w:rFonts w:ascii="Garamond" w:eastAsia="Georgia" w:hAnsi="Garamond" w:cs="Georgia"/>
          <w:bCs/>
          <w:sz w:val="24"/>
          <w:szCs w:val="24"/>
        </w:rPr>
      </w:pPr>
      <w:r w:rsidRPr="00E97FCA">
        <w:rPr>
          <w:rFonts w:ascii="Garamond" w:eastAsia="Georgia" w:hAnsi="Garamond" w:cs="Georgia"/>
          <w:bCs/>
          <w:sz w:val="24"/>
          <w:szCs w:val="24"/>
        </w:rPr>
        <w:t>Write the Denison University Numbers/Names for the molas under each technique.</w:t>
      </w:r>
    </w:p>
    <w:p w14:paraId="79FB11D1" w14:textId="77777777" w:rsidR="002532AA" w:rsidRPr="00C575E0" w:rsidRDefault="002532AA" w:rsidP="002532AA">
      <w:pPr>
        <w:ind w:left="720"/>
        <w:jc w:val="both"/>
        <w:rPr>
          <w:rFonts w:ascii="Garamond" w:eastAsia="Times New Roman" w:hAnsi="Garamond" w:cs="Times New Roman"/>
          <w:i/>
          <w:sz w:val="24"/>
          <w:szCs w:val="24"/>
          <w:u w:val="single"/>
        </w:rPr>
      </w:pPr>
      <w:r w:rsidRPr="00CE704F">
        <w:rPr>
          <w:rFonts w:ascii="Garamond" w:eastAsia="Times New Roman" w:hAnsi="Garamond" w:cs="Times New Roman"/>
          <w:sz w:val="24"/>
          <w:szCs w:val="24"/>
        </w:rPr>
        <w:t xml:space="preserve">1.   Find 4 examples of </w:t>
      </w:r>
      <w:proofErr w:type="spellStart"/>
      <w:r w:rsidRPr="00CE704F">
        <w:rPr>
          <w:rFonts w:ascii="Garamond" w:eastAsia="Times New Roman" w:hAnsi="Garamond" w:cs="Times New Roman"/>
          <w:i/>
          <w:sz w:val="24"/>
          <w:szCs w:val="24"/>
          <w:u w:val="single"/>
        </w:rPr>
        <w:t>tas-tas</w:t>
      </w:r>
      <w:proofErr w:type="spellEnd"/>
      <w:r w:rsidRPr="00CE704F">
        <w:rPr>
          <w:rFonts w:ascii="Garamond" w:eastAsia="Times New Roman" w:hAnsi="Garamond" w:cs="Times New Roman"/>
          <w:i/>
          <w:sz w:val="24"/>
          <w:szCs w:val="24"/>
          <w:u w:val="single"/>
        </w:rPr>
        <w:t>:</w:t>
      </w:r>
    </w:p>
    <w:p w14:paraId="2FE775A7" w14:textId="77777777" w:rsidR="002532AA" w:rsidRPr="00CE704F" w:rsidRDefault="002532AA" w:rsidP="002532AA">
      <w:pPr>
        <w:ind w:left="720"/>
        <w:jc w:val="both"/>
        <w:rPr>
          <w:rFonts w:ascii="Garamond" w:eastAsia="Times New Roman" w:hAnsi="Garamond" w:cs="Times New Roman"/>
          <w:i/>
          <w:sz w:val="24"/>
          <w:szCs w:val="24"/>
          <w:u w:val="single"/>
        </w:rPr>
      </w:pPr>
      <w:r w:rsidRPr="00CE704F">
        <w:rPr>
          <w:rFonts w:ascii="Garamond" w:eastAsia="Times New Roman" w:hAnsi="Garamond" w:cs="Times New Roman"/>
          <w:sz w:val="24"/>
          <w:szCs w:val="24"/>
        </w:rPr>
        <w:t xml:space="preserve">2.   Find an example of a mola with </w:t>
      </w:r>
      <w:r w:rsidRPr="00CE704F">
        <w:rPr>
          <w:rFonts w:ascii="Garamond" w:eastAsia="Times New Roman" w:hAnsi="Garamond" w:cs="Times New Roman"/>
          <w:i/>
          <w:sz w:val="24"/>
          <w:szCs w:val="24"/>
          <w:u w:val="single"/>
        </w:rPr>
        <w:t xml:space="preserve">4 </w:t>
      </w:r>
      <w:proofErr w:type="spellStart"/>
      <w:r w:rsidRPr="00CE704F">
        <w:rPr>
          <w:rFonts w:ascii="Garamond" w:eastAsia="Times New Roman" w:hAnsi="Garamond" w:cs="Times New Roman"/>
          <w:i/>
          <w:sz w:val="24"/>
          <w:szCs w:val="24"/>
          <w:u w:val="single"/>
        </w:rPr>
        <w:t>capas</w:t>
      </w:r>
      <w:proofErr w:type="spellEnd"/>
      <w:r w:rsidRPr="00CE704F">
        <w:rPr>
          <w:rFonts w:ascii="Garamond" w:eastAsia="Times New Roman" w:hAnsi="Garamond" w:cs="Times New Roman"/>
          <w:i/>
          <w:sz w:val="24"/>
          <w:szCs w:val="24"/>
          <w:u w:val="single"/>
        </w:rPr>
        <w:t xml:space="preserve"> (layers):</w:t>
      </w:r>
      <w:r w:rsidRPr="00CE704F">
        <w:rPr>
          <w:rFonts w:ascii="Garamond" w:eastAsia="Times New Roman" w:hAnsi="Garamond" w:cs="Times New Roman"/>
          <w:sz w:val="24"/>
          <w:szCs w:val="24"/>
        </w:rPr>
        <w:t xml:space="preserve"> </w:t>
      </w:r>
    </w:p>
    <w:p w14:paraId="5D9946FB" w14:textId="77777777" w:rsidR="002532AA" w:rsidRPr="00CE704F" w:rsidRDefault="002532AA" w:rsidP="002532AA">
      <w:pPr>
        <w:ind w:left="720"/>
        <w:jc w:val="both"/>
        <w:rPr>
          <w:rFonts w:ascii="Garamond" w:eastAsia="Times New Roman" w:hAnsi="Garamond" w:cs="Times New Roman"/>
          <w:sz w:val="24"/>
          <w:szCs w:val="24"/>
        </w:rPr>
      </w:pPr>
      <w:r w:rsidRPr="00CE704F">
        <w:rPr>
          <w:rFonts w:ascii="Garamond" w:eastAsia="Times New Roman" w:hAnsi="Garamond" w:cs="Times New Roman"/>
          <w:sz w:val="24"/>
          <w:szCs w:val="24"/>
        </w:rPr>
        <w:t xml:space="preserve">3.  Find 1 example of </w:t>
      </w:r>
      <w:proofErr w:type="spellStart"/>
      <w:r w:rsidRPr="00CE704F">
        <w:rPr>
          <w:rFonts w:ascii="Garamond" w:eastAsia="Times New Roman" w:hAnsi="Garamond" w:cs="Times New Roman"/>
          <w:i/>
          <w:sz w:val="24"/>
          <w:szCs w:val="24"/>
          <w:u w:val="single"/>
        </w:rPr>
        <w:t>bisu-bisu</w:t>
      </w:r>
      <w:proofErr w:type="spellEnd"/>
      <w:r w:rsidRPr="00CE704F">
        <w:rPr>
          <w:rFonts w:ascii="Garamond" w:eastAsia="Times New Roman" w:hAnsi="Garamond" w:cs="Times New Roman"/>
          <w:i/>
          <w:sz w:val="24"/>
          <w:szCs w:val="24"/>
          <w:u w:val="single"/>
        </w:rPr>
        <w:t>:</w:t>
      </w:r>
      <w:r w:rsidRPr="00CE704F">
        <w:rPr>
          <w:rFonts w:ascii="Garamond" w:eastAsia="Times New Roman" w:hAnsi="Garamond" w:cs="Times New Roman"/>
          <w:sz w:val="24"/>
          <w:szCs w:val="24"/>
        </w:rPr>
        <w:t xml:space="preserve">         </w:t>
      </w:r>
    </w:p>
    <w:p w14:paraId="5C44F7AE" w14:textId="77777777" w:rsidR="002532AA" w:rsidRPr="00CE704F" w:rsidRDefault="002532AA" w:rsidP="002532AA">
      <w:pPr>
        <w:ind w:left="720"/>
        <w:jc w:val="both"/>
        <w:rPr>
          <w:rFonts w:ascii="Garamond" w:eastAsia="Times New Roman" w:hAnsi="Garamond" w:cs="Times New Roman"/>
          <w:i/>
          <w:sz w:val="24"/>
          <w:szCs w:val="24"/>
          <w:u w:val="single"/>
        </w:rPr>
      </w:pPr>
      <w:r w:rsidRPr="00CE704F">
        <w:rPr>
          <w:rFonts w:ascii="Garamond" w:eastAsia="Times New Roman" w:hAnsi="Garamond" w:cs="Times New Roman"/>
          <w:sz w:val="24"/>
          <w:szCs w:val="24"/>
        </w:rPr>
        <w:t xml:space="preserve">4.   Find 2 examples of </w:t>
      </w:r>
      <w:proofErr w:type="spellStart"/>
      <w:r w:rsidRPr="00CE704F">
        <w:rPr>
          <w:rFonts w:ascii="Garamond" w:eastAsia="Times New Roman" w:hAnsi="Garamond" w:cs="Times New Roman"/>
          <w:i/>
          <w:sz w:val="24"/>
          <w:szCs w:val="24"/>
          <w:u w:val="single"/>
        </w:rPr>
        <w:t>el</w:t>
      </w:r>
      <w:proofErr w:type="spellEnd"/>
      <w:r w:rsidRPr="00CE704F">
        <w:rPr>
          <w:rFonts w:ascii="Garamond" w:eastAsia="Times New Roman" w:hAnsi="Garamond" w:cs="Times New Roman"/>
          <w:i/>
          <w:sz w:val="24"/>
          <w:szCs w:val="24"/>
          <w:u w:val="single"/>
        </w:rPr>
        <w:t xml:space="preserve"> </w:t>
      </w:r>
      <w:proofErr w:type="spellStart"/>
      <w:r w:rsidRPr="00CE704F">
        <w:rPr>
          <w:rFonts w:ascii="Garamond" w:eastAsia="Times New Roman" w:hAnsi="Garamond" w:cs="Times New Roman"/>
          <w:i/>
          <w:sz w:val="24"/>
          <w:szCs w:val="24"/>
          <w:u w:val="single"/>
        </w:rPr>
        <w:t>bordado</w:t>
      </w:r>
      <w:proofErr w:type="spellEnd"/>
      <w:r w:rsidRPr="00CE704F">
        <w:rPr>
          <w:rFonts w:ascii="Garamond" w:eastAsia="Times New Roman" w:hAnsi="Garamond" w:cs="Times New Roman"/>
          <w:i/>
          <w:sz w:val="24"/>
          <w:szCs w:val="24"/>
          <w:u w:val="single"/>
        </w:rPr>
        <w:t xml:space="preserve"> (embroidery):</w:t>
      </w:r>
    </w:p>
    <w:p w14:paraId="5CDEA8A6" w14:textId="77777777" w:rsidR="002532AA" w:rsidRPr="00CE704F" w:rsidRDefault="002532AA" w:rsidP="002532AA">
      <w:pPr>
        <w:ind w:left="720"/>
        <w:jc w:val="both"/>
        <w:rPr>
          <w:rFonts w:ascii="Garamond" w:eastAsia="Times New Roman" w:hAnsi="Garamond" w:cs="Times New Roman"/>
          <w:i/>
          <w:sz w:val="24"/>
          <w:szCs w:val="24"/>
          <w:u w:val="single"/>
        </w:rPr>
      </w:pPr>
      <w:r w:rsidRPr="00CE704F">
        <w:rPr>
          <w:rFonts w:ascii="Garamond" w:eastAsia="Times New Roman" w:hAnsi="Garamond" w:cs="Times New Roman"/>
          <w:sz w:val="24"/>
          <w:szCs w:val="24"/>
        </w:rPr>
        <w:t xml:space="preserve">5.   Find 2 examples of </w:t>
      </w:r>
      <w:proofErr w:type="spellStart"/>
      <w:r w:rsidRPr="00CE704F">
        <w:rPr>
          <w:rFonts w:ascii="Garamond" w:eastAsia="Times New Roman" w:hAnsi="Garamond" w:cs="Times New Roman"/>
          <w:i/>
          <w:sz w:val="24"/>
          <w:szCs w:val="24"/>
          <w:u w:val="single"/>
        </w:rPr>
        <w:t>dientes</w:t>
      </w:r>
      <w:proofErr w:type="spellEnd"/>
      <w:r w:rsidRPr="00CE704F">
        <w:rPr>
          <w:rFonts w:ascii="Garamond" w:eastAsia="Times New Roman" w:hAnsi="Garamond" w:cs="Times New Roman"/>
          <w:i/>
          <w:sz w:val="24"/>
          <w:szCs w:val="24"/>
          <w:u w:val="single"/>
        </w:rPr>
        <w:t>:</w:t>
      </w:r>
    </w:p>
    <w:p w14:paraId="64F8CB5C" w14:textId="77777777" w:rsidR="002532AA" w:rsidRPr="00CE704F" w:rsidRDefault="002532AA" w:rsidP="002532AA">
      <w:pPr>
        <w:jc w:val="both"/>
        <w:rPr>
          <w:rFonts w:ascii="Garamond" w:hAnsi="Garamond"/>
          <w:b/>
          <w:sz w:val="24"/>
          <w:szCs w:val="24"/>
        </w:rPr>
      </w:pPr>
      <w:r w:rsidRPr="00CE704F">
        <w:rPr>
          <w:rFonts w:ascii="Garamond" w:eastAsia="Times New Roman" w:hAnsi="Garamond" w:cs="Times New Roman"/>
          <w:b/>
          <w:noProof/>
          <w:sz w:val="24"/>
          <w:szCs w:val="24"/>
        </w:rPr>
        <w:lastRenderedPageBreak/>
        <w:drawing>
          <wp:inline distT="114300" distB="114300" distL="114300" distR="114300" wp14:anchorId="6104BCEA" wp14:editId="0DD05259">
            <wp:extent cx="5943600" cy="4114800"/>
            <wp:effectExtent l="0" t="0" r="0" b="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3"/>
                    <a:srcRect/>
                    <a:stretch>
                      <a:fillRect/>
                    </a:stretch>
                  </pic:blipFill>
                  <pic:spPr>
                    <a:xfrm>
                      <a:off x="0" y="0"/>
                      <a:ext cx="5943600" cy="4114800"/>
                    </a:xfrm>
                    <a:prstGeom prst="rect">
                      <a:avLst/>
                    </a:prstGeom>
                    <a:ln/>
                  </pic:spPr>
                </pic:pic>
              </a:graphicData>
            </a:graphic>
          </wp:inline>
        </w:drawing>
      </w:r>
      <w:r w:rsidRPr="00CE704F">
        <w:rPr>
          <w:rFonts w:ascii="Garamond" w:eastAsia="Times New Roman" w:hAnsi="Garamond" w:cs="Times New Roman"/>
          <w:b/>
          <w:sz w:val="24"/>
          <w:szCs w:val="24"/>
        </w:rPr>
        <w:t xml:space="preserve"> </w:t>
      </w:r>
    </w:p>
    <w:p w14:paraId="379E6735" w14:textId="77777777" w:rsidR="002532AA" w:rsidRPr="00CE704F" w:rsidRDefault="002532AA" w:rsidP="002532AA">
      <w:pPr>
        <w:jc w:val="both"/>
        <w:rPr>
          <w:rFonts w:ascii="Garamond" w:hAnsi="Garamond"/>
          <w:b/>
          <w:sz w:val="24"/>
          <w:szCs w:val="24"/>
        </w:rPr>
      </w:pPr>
      <w:r w:rsidRPr="00CE704F">
        <w:rPr>
          <w:rFonts w:ascii="Garamond" w:hAnsi="Garamond"/>
          <w:b/>
          <w:sz w:val="24"/>
          <w:szCs w:val="24"/>
        </w:rPr>
        <w:t xml:space="preserve"> </w:t>
      </w:r>
    </w:p>
    <w:p w14:paraId="21700127" w14:textId="77777777" w:rsidR="003F0CC4" w:rsidRDefault="003F0CC4">
      <w:pPr>
        <w:rPr>
          <w:rFonts w:ascii="Garamond" w:hAnsi="Garamond"/>
          <w:b/>
          <w:sz w:val="26"/>
          <w:szCs w:val="26"/>
        </w:rPr>
      </w:pPr>
      <w:r>
        <w:rPr>
          <w:rFonts w:ascii="Garamond" w:hAnsi="Garamond"/>
          <w:b/>
          <w:sz w:val="26"/>
          <w:szCs w:val="26"/>
        </w:rPr>
        <w:br w:type="page"/>
      </w:r>
    </w:p>
    <w:p w14:paraId="52EA2D7A" w14:textId="2F4266D7" w:rsidR="002532AA" w:rsidRPr="00CE704F" w:rsidRDefault="003F0CC4" w:rsidP="003F0CC4">
      <w:pPr>
        <w:jc w:val="center"/>
        <w:rPr>
          <w:rFonts w:ascii="Garamond" w:hAnsi="Garamond"/>
          <w:b/>
          <w:sz w:val="26"/>
          <w:szCs w:val="26"/>
        </w:rPr>
      </w:pPr>
      <w:r w:rsidRPr="00CE704F">
        <w:rPr>
          <w:rFonts w:ascii="Garamond" w:hAnsi="Garamond"/>
          <w:b/>
          <w:sz w:val="26"/>
          <w:szCs w:val="26"/>
        </w:rPr>
        <w:lastRenderedPageBreak/>
        <w:t xml:space="preserve">Appendix </w:t>
      </w:r>
      <w:r>
        <w:rPr>
          <w:rFonts w:ascii="Garamond" w:hAnsi="Garamond"/>
          <w:b/>
          <w:sz w:val="26"/>
          <w:szCs w:val="26"/>
        </w:rPr>
        <w:t>C</w:t>
      </w:r>
      <w:r w:rsidRPr="00CE704F">
        <w:rPr>
          <w:rFonts w:ascii="Garamond" w:hAnsi="Garamond"/>
          <w:b/>
          <w:sz w:val="26"/>
          <w:szCs w:val="26"/>
        </w:rPr>
        <w:t xml:space="preserve">. “Black Snake Rising” By Ryan! </w:t>
      </w:r>
      <w:proofErr w:type="spellStart"/>
      <w:r w:rsidRPr="00CE704F">
        <w:rPr>
          <w:rFonts w:ascii="Garamond" w:hAnsi="Garamond"/>
          <w:b/>
          <w:sz w:val="26"/>
          <w:szCs w:val="26"/>
        </w:rPr>
        <w:t>Feddersen</w:t>
      </w:r>
      <w:proofErr w:type="spellEnd"/>
    </w:p>
    <w:p w14:paraId="7CDF7742" w14:textId="77777777" w:rsidR="002532AA" w:rsidRPr="00CE704F" w:rsidRDefault="002532AA" w:rsidP="002532AA">
      <w:pPr>
        <w:jc w:val="both"/>
        <w:rPr>
          <w:rFonts w:ascii="Garamond" w:hAnsi="Garamond"/>
          <w:sz w:val="24"/>
          <w:szCs w:val="24"/>
        </w:rPr>
      </w:pPr>
    </w:p>
    <w:p w14:paraId="23EF2C4B" w14:textId="77777777" w:rsidR="002532AA" w:rsidRPr="00CE704F" w:rsidRDefault="002532AA" w:rsidP="002532AA">
      <w:pPr>
        <w:numPr>
          <w:ilvl w:val="0"/>
          <w:numId w:val="16"/>
        </w:numPr>
        <w:jc w:val="both"/>
        <w:rPr>
          <w:rFonts w:ascii="Garamond" w:hAnsi="Garamond"/>
          <w:b/>
          <w:sz w:val="24"/>
          <w:szCs w:val="24"/>
        </w:rPr>
      </w:pPr>
      <w:r w:rsidRPr="00CE704F">
        <w:rPr>
          <w:rFonts w:ascii="Garamond" w:hAnsi="Garamond"/>
          <w:b/>
          <w:sz w:val="24"/>
          <w:szCs w:val="24"/>
        </w:rPr>
        <w:t>Interpretation, argument, and analysis start with sources.</w:t>
      </w:r>
    </w:p>
    <w:p w14:paraId="298302C1" w14:textId="77777777" w:rsidR="002532AA" w:rsidRPr="00CE704F" w:rsidRDefault="002532AA" w:rsidP="002532AA">
      <w:pPr>
        <w:jc w:val="both"/>
        <w:rPr>
          <w:rFonts w:ascii="Garamond" w:hAnsi="Garamond"/>
          <w:b/>
          <w:sz w:val="24"/>
          <w:szCs w:val="24"/>
        </w:rPr>
      </w:pPr>
    </w:p>
    <w:p w14:paraId="220D60DC" w14:textId="77777777" w:rsidR="002532AA" w:rsidRPr="00CE704F" w:rsidRDefault="002532AA" w:rsidP="002532AA">
      <w:pPr>
        <w:numPr>
          <w:ilvl w:val="0"/>
          <w:numId w:val="9"/>
        </w:numPr>
        <w:jc w:val="both"/>
        <w:rPr>
          <w:rFonts w:ascii="Garamond" w:hAnsi="Garamond"/>
          <w:b/>
          <w:sz w:val="24"/>
          <w:szCs w:val="24"/>
        </w:rPr>
      </w:pPr>
      <w:r w:rsidRPr="00CE704F">
        <w:rPr>
          <w:rFonts w:ascii="Garamond" w:hAnsi="Garamond"/>
          <w:b/>
          <w:sz w:val="24"/>
          <w:szCs w:val="24"/>
        </w:rPr>
        <w:t>How you tell a story depends on your sources.</w:t>
      </w:r>
    </w:p>
    <w:p w14:paraId="76499AFB" w14:textId="77777777" w:rsidR="002532AA" w:rsidRPr="00CE704F" w:rsidRDefault="002532AA" w:rsidP="002532AA">
      <w:pPr>
        <w:jc w:val="both"/>
        <w:rPr>
          <w:rFonts w:ascii="Garamond" w:hAnsi="Garamond"/>
          <w:sz w:val="24"/>
          <w:szCs w:val="24"/>
        </w:rPr>
      </w:pPr>
    </w:p>
    <w:p w14:paraId="00CB7ED5" w14:textId="77777777" w:rsidR="002532AA" w:rsidRPr="00CE704F" w:rsidRDefault="002532AA" w:rsidP="002532AA">
      <w:pPr>
        <w:jc w:val="both"/>
        <w:rPr>
          <w:rFonts w:ascii="Garamond" w:hAnsi="Garamond"/>
          <w:sz w:val="24"/>
          <w:szCs w:val="24"/>
        </w:rPr>
      </w:pPr>
      <w:r w:rsidRPr="00CE704F">
        <w:rPr>
          <w:rFonts w:ascii="Garamond" w:hAnsi="Garamond"/>
          <w:sz w:val="24"/>
          <w:szCs w:val="24"/>
        </w:rPr>
        <w:t xml:space="preserve">In this </w:t>
      </w:r>
      <w:r>
        <w:rPr>
          <w:rFonts w:ascii="Garamond" w:hAnsi="Garamond"/>
          <w:sz w:val="24"/>
          <w:szCs w:val="24"/>
        </w:rPr>
        <w:t>activity</w:t>
      </w:r>
      <w:r w:rsidRPr="00CE704F">
        <w:rPr>
          <w:rFonts w:ascii="Garamond" w:hAnsi="Garamond"/>
          <w:sz w:val="24"/>
          <w:szCs w:val="24"/>
        </w:rPr>
        <w:t>, I’m asking every team the same two questions, but the teams have different combinations of sources. All teams will use</w:t>
      </w:r>
      <w:r>
        <w:rPr>
          <w:rFonts w:ascii="Garamond" w:hAnsi="Garamond"/>
          <w:sz w:val="24"/>
          <w:szCs w:val="24"/>
        </w:rPr>
        <w:t xml:space="preserve"> the</w:t>
      </w:r>
      <w:r w:rsidRPr="00CE704F">
        <w:rPr>
          <w:rFonts w:ascii="Garamond" w:hAnsi="Garamond"/>
          <w:sz w:val="24"/>
          <w:szCs w:val="24"/>
        </w:rPr>
        <w:t xml:space="preserve"> </w:t>
      </w:r>
      <w:r>
        <w:rPr>
          <w:rFonts w:ascii="Garamond" w:hAnsi="Garamond"/>
          <w:sz w:val="24"/>
          <w:szCs w:val="24"/>
        </w:rPr>
        <w:t>RYAN</w:t>
      </w:r>
      <w:r w:rsidRPr="00CE704F">
        <w:rPr>
          <w:rFonts w:ascii="Garamond" w:hAnsi="Garamond"/>
          <w:sz w:val="24"/>
          <w:szCs w:val="24"/>
        </w:rPr>
        <w:t xml:space="preserve">! </w:t>
      </w:r>
      <w:proofErr w:type="spellStart"/>
      <w:r w:rsidRPr="00CE704F">
        <w:rPr>
          <w:rFonts w:ascii="Garamond" w:hAnsi="Garamond"/>
          <w:sz w:val="24"/>
          <w:szCs w:val="24"/>
        </w:rPr>
        <w:t>Feddersen</w:t>
      </w:r>
      <w:proofErr w:type="spellEnd"/>
      <w:r w:rsidRPr="00CE704F">
        <w:rPr>
          <w:rFonts w:ascii="Garamond" w:hAnsi="Garamond"/>
          <w:sz w:val="24"/>
          <w:szCs w:val="24"/>
        </w:rPr>
        <w:t xml:space="preserve"> exhibition as one source and then combine them with the information in their other assigned sources </w:t>
      </w:r>
      <w:proofErr w:type="gramStart"/>
      <w:r w:rsidRPr="00CE704F">
        <w:rPr>
          <w:rFonts w:ascii="Garamond" w:hAnsi="Garamond"/>
          <w:sz w:val="24"/>
          <w:szCs w:val="24"/>
        </w:rPr>
        <w:t>in order to</w:t>
      </w:r>
      <w:proofErr w:type="gramEnd"/>
      <w:r w:rsidRPr="00CE704F">
        <w:rPr>
          <w:rFonts w:ascii="Garamond" w:hAnsi="Garamond"/>
          <w:sz w:val="24"/>
          <w:szCs w:val="24"/>
        </w:rPr>
        <w:t xml:space="preserve"> answer the two questions below. Teams will have approximately 15 minutes to interpret their sources and answer the questions. We will reconvene to share our findings after 15 minutes.</w:t>
      </w:r>
    </w:p>
    <w:p w14:paraId="19CD5738" w14:textId="77777777" w:rsidR="002532AA" w:rsidRPr="00CE704F" w:rsidRDefault="002532AA" w:rsidP="002532AA">
      <w:pPr>
        <w:jc w:val="both"/>
        <w:rPr>
          <w:rFonts w:ascii="Garamond" w:hAnsi="Garamond"/>
          <w:sz w:val="24"/>
          <w:szCs w:val="24"/>
        </w:rPr>
      </w:pPr>
    </w:p>
    <w:p w14:paraId="7597CEC4" w14:textId="77777777" w:rsidR="002532AA" w:rsidRPr="00CE704F" w:rsidRDefault="002532AA" w:rsidP="002532AA">
      <w:pPr>
        <w:jc w:val="both"/>
        <w:rPr>
          <w:rFonts w:ascii="Garamond" w:hAnsi="Garamond"/>
          <w:sz w:val="24"/>
          <w:szCs w:val="24"/>
        </w:rPr>
      </w:pPr>
      <w:r>
        <w:rPr>
          <w:rFonts w:ascii="Garamond" w:hAnsi="Garamond"/>
          <w:sz w:val="24"/>
          <w:szCs w:val="24"/>
        </w:rPr>
        <w:t>S</w:t>
      </w:r>
      <w:r w:rsidRPr="00CE704F">
        <w:rPr>
          <w:rFonts w:ascii="Garamond" w:hAnsi="Garamond"/>
          <w:sz w:val="24"/>
          <w:szCs w:val="24"/>
        </w:rPr>
        <w:t>teps:</w:t>
      </w:r>
    </w:p>
    <w:p w14:paraId="5BE42F39" w14:textId="77777777" w:rsidR="002532AA" w:rsidRPr="00CE704F" w:rsidRDefault="002532AA" w:rsidP="00E97FCA">
      <w:pPr>
        <w:numPr>
          <w:ilvl w:val="0"/>
          <w:numId w:val="14"/>
        </w:numPr>
        <w:rPr>
          <w:rFonts w:ascii="Garamond" w:hAnsi="Garamond"/>
          <w:sz w:val="24"/>
          <w:szCs w:val="24"/>
        </w:rPr>
      </w:pPr>
      <w:r w:rsidRPr="00CE704F">
        <w:rPr>
          <w:rFonts w:ascii="Garamond" w:hAnsi="Garamond"/>
          <w:sz w:val="24"/>
          <w:szCs w:val="24"/>
        </w:rPr>
        <w:t xml:space="preserve">Each team receives a list of sources below. Team members review the sources &amp; examine </w:t>
      </w:r>
      <w:r>
        <w:rPr>
          <w:rFonts w:ascii="Garamond" w:hAnsi="Garamond"/>
          <w:sz w:val="24"/>
          <w:szCs w:val="24"/>
        </w:rPr>
        <w:t>RYAN</w:t>
      </w:r>
      <w:r w:rsidRPr="00CE704F">
        <w:rPr>
          <w:rFonts w:ascii="Garamond" w:hAnsi="Garamond"/>
          <w:sz w:val="24"/>
          <w:szCs w:val="24"/>
        </w:rPr>
        <w:t xml:space="preserve">! </w:t>
      </w:r>
      <w:proofErr w:type="spellStart"/>
      <w:r w:rsidRPr="00CE704F">
        <w:rPr>
          <w:rFonts w:ascii="Garamond" w:hAnsi="Garamond"/>
          <w:sz w:val="24"/>
          <w:szCs w:val="24"/>
        </w:rPr>
        <w:t>Feddersen’s</w:t>
      </w:r>
      <w:proofErr w:type="spellEnd"/>
      <w:r w:rsidRPr="00CE704F">
        <w:rPr>
          <w:rFonts w:ascii="Garamond" w:hAnsi="Garamond"/>
          <w:sz w:val="24"/>
          <w:szCs w:val="24"/>
        </w:rPr>
        <w:t xml:space="preserve"> installation.</w:t>
      </w:r>
    </w:p>
    <w:p w14:paraId="5BF48315" w14:textId="77777777" w:rsidR="002532AA" w:rsidRPr="00CE704F" w:rsidRDefault="002532AA" w:rsidP="00E97FCA">
      <w:pPr>
        <w:numPr>
          <w:ilvl w:val="0"/>
          <w:numId w:val="14"/>
        </w:numPr>
        <w:rPr>
          <w:rFonts w:ascii="Garamond" w:hAnsi="Garamond"/>
          <w:sz w:val="24"/>
          <w:szCs w:val="24"/>
        </w:rPr>
      </w:pPr>
      <w:r w:rsidRPr="00CE704F">
        <w:rPr>
          <w:rFonts w:ascii="Garamond" w:hAnsi="Garamond"/>
          <w:sz w:val="24"/>
          <w:szCs w:val="24"/>
        </w:rPr>
        <w:t>Using the sources, investigate the following two questions:</w:t>
      </w:r>
    </w:p>
    <w:p w14:paraId="4E55B39D" w14:textId="77777777" w:rsidR="002532AA" w:rsidRPr="00CE704F" w:rsidRDefault="002532AA" w:rsidP="00E97FCA">
      <w:pPr>
        <w:shd w:val="clear" w:color="auto" w:fill="FFFFFF"/>
        <w:ind w:left="1440"/>
        <w:rPr>
          <w:rFonts w:ascii="Garamond" w:hAnsi="Garamond"/>
          <w:sz w:val="24"/>
          <w:szCs w:val="24"/>
        </w:rPr>
      </w:pPr>
      <w:r w:rsidRPr="00CE704F">
        <w:rPr>
          <w:rFonts w:ascii="Garamond" w:hAnsi="Garamond"/>
          <w:sz w:val="24"/>
          <w:szCs w:val="24"/>
        </w:rPr>
        <w:t>1.Where is this happening? Who are the parties involved? Can you summarize the authors’ perspective?</w:t>
      </w:r>
    </w:p>
    <w:p w14:paraId="48D878F5" w14:textId="77777777" w:rsidR="002532AA" w:rsidRPr="00CE704F" w:rsidRDefault="002532AA" w:rsidP="00E97FCA">
      <w:pPr>
        <w:shd w:val="clear" w:color="auto" w:fill="FFFFFF"/>
        <w:ind w:left="1440"/>
        <w:rPr>
          <w:rFonts w:ascii="Garamond" w:hAnsi="Garamond"/>
          <w:sz w:val="24"/>
          <w:szCs w:val="24"/>
        </w:rPr>
      </w:pPr>
      <w:r w:rsidRPr="00CE704F">
        <w:rPr>
          <w:rFonts w:ascii="Garamond" w:hAnsi="Garamond"/>
          <w:sz w:val="24"/>
          <w:szCs w:val="24"/>
        </w:rPr>
        <w:t xml:space="preserve">2. How does this relate or contrast to the </w:t>
      </w:r>
      <w:r w:rsidRPr="00CE704F">
        <w:rPr>
          <w:rFonts w:ascii="Garamond" w:hAnsi="Garamond"/>
          <w:i/>
          <w:sz w:val="24"/>
          <w:szCs w:val="24"/>
        </w:rPr>
        <w:t>Black Snake Rising</w:t>
      </w:r>
      <w:r w:rsidRPr="00CE704F">
        <w:rPr>
          <w:rFonts w:ascii="Garamond" w:hAnsi="Garamond"/>
          <w:sz w:val="24"/>
          <w:szCs w:val="24"/>
        </w:rPr>
        <w:t xml:space="preserve"> exhibition? How do these articles further our understanding of indigenous rights, Climate Change, or renewable resources? (Pick One)</w:t>
      </w:r>
      <w:r w:rsidRPr="00CE704F">
        <w:rPr>
          <w:rFonts w:ascii="Garamond" w:hAnsi="Garamond"/>
          <w:sz w:val="24"/>
          <w:szCs w:val="24"/>
        </w:rPr>
        <w:br/>
      </w:r>
    </w:p>
    <w:p w14:paraId="33A53090" w14:textId="77777777" w:rsidR="002532AA" w:rsidRPr="00CE704F" w:rsidRDefault="002532AA" w:rsidP="00E97FCA">
      <w:pPr>
        <w:numPr>
          <w:ilvl w:val="0"/>
          <w:numId w:val="14"/>
        </w:numPr>
        <w:shd w:val="clear" w:color="auto" w:fill="FFFFFF"/>
        <w:rPr>
          <w:rFonts w:ascii="Garamond" w:hAnsi="Garamond"/>
          <w:sz w:val="24"/>
          <w:szCs w:val="24"/>
        </w:rPr>
      </w:pPr>
      <w:r w:rsidRPr="00CE704F">
        <w:rPr>
          <w:rFonts w:ascii="Garamond" w:hAnsi="Garamond"/>
          <w:sz w:val="24"/>
          <w:szCs w:val="24"/>
        </w:rPr>
        <w:t>Talk through how your team will present its answers to the two questions in five minutes or less.</w:t>
      </w:r>
    </w:p>
    <w:p w14:paraId="6344CAD1" w14:textId="77777777" w:rsidR="002532AA" w:rsidRPr="00CE704F" w:rsidRDefault="002532AA" w:rsidP="002532AA">
      <w:pPr>
        <w:shd w:val="clear" w:color="auto" w:fill="FFFFFF"/>
        <w:jc w:val="both"/>
        <w:rPr>
          <w:rFonts w:ascii="Garamond" w:hAnsi="Garamond"/>
          <w:sz w:val="24"/>
          <w:szCs w:val="24"/>
        </w:rPr>
      </w:pPr>
    </w:p>
    <w:p w14:paraId="6125B134" w14:textId="77777777" w:rsidR="002532AA" w:rsidRPr="00CE704F" w:rsidRDefault="002532AA" w:rsidP="002532AA">
      <w:pPr>
        <w:shd w:val="clear" w:color="auto" w:fill="FFFFFF"/>
        <w:jc w:val="both"/>
        <w:rPr>
          <w:rFonts w:ascii="Garamond" w:hAnsi="Garamond"/>
          <w:b/>
          <w:sz w:val="24"/>
          <w:szCs w:val="24"/>
        </w:rPr>
      </w:pPr>
      <w:r w:rsidRPr="00CE704F">
        <w:rPr>
          <w:rFonts w:ascii="Garamond" w:hAnsi="Garamond"/>
          <w:b/>
          <w:sz w:val="24"/>
          <w:szCs w:val="24"/>
        </w:rPr>
        <w:t>New Sources:</w:t>
      </w:r>
    </w:p>
    <w:p w14:paraId="7E0C0CB3" w14:textId="77777777" w:rsidR="002532AA" w:rsidRPr="00CE704F" w:rsidRDefault="002532AA" w:rsidP="002532AA">
      <w:pPr>
        <w:shd w:val="clear" w:color="auto" w:fill="FFFFFF"/>
        <w:ind w:left="720"/>
        <w:jc w:val="both"/>
        <w:rPr>
          <w:rFonts w:ascii="Garamond" w:hAnsi="Garamond"/>
          <w:b/>
          <w:sz w:val="24"/>
          <w:szCs w:val="24"/>
        </w:rPr>
      </w:pPr>
    </w:p>
    <w:p w14:paraId="2F50360D" w14:textId="77777777" w:rsidR="002532AA" w:rsidRPr="00CE704F" w:rsidRDefault="002532AA" w:rsidP="002532AA">
      <w:pPr>
        <w:shd w:val="clear" w:color="auto" w:fill="FFFFFF"/>
        <w:ind w:left="720"/>
        <w:jc w:val="both"/>
        <w:rPr>
          <w:rFonts w:ascii="Garamond" w:hAnsi="Garamond"/>
          <w:b/>
          <w:sz w:val="24"/>
          <w:szCs w:val="24"/>
        </w:rPr>
      </w:pPr>
      <w:r w:rsidRPr="00CE704F">
        <w:rPr>
          <w:rFonts w:ascii="Garamond" w:hAnsi="Garamond"/>
          <w:b/>
          <w:sz w:val="24"/>
          <w:szCs w:val="24"/>
        </w:rPr>
        <w:t xml:space="preserve">Group 1 </w:t>
      </w:r>
    </w:p>
    <w:p w14:paraId="33365056" w14:textId="77777777" w:rsidR="002532AA" w:rsidRPr="00CE704F" w:rsidRDefault="002532AA" w:rsidP="002532AA">
      <w:pPr>
        <w:numPr>
          <w:ilvl w:val="0"/>
          <w:numId w:val="15"/>
        </w:numPr>
        <w:shd w:val="clear" w:color="auto" w:fill="FFFFFF"/>
        <w:jc w:val="both"/>
        <w:rPr>
          <w:rFonts w:ascii="Garamond" w:hAnsi="Garamond"/>
          <w:sz w:val="24"/>
          <w:szCs w:val="24"/>
        </w:rPr>
      </w:pPr>
      <w:hyperlink r:id="rId54">
        <w:r w:rsidRPr="00CE704F">
          <w:rPr>
            <w:rFonts w:ascii="Garamond" w:hAnsi="Garamond"/>
            <w:sz w:val="24"/>
            <w:szCs w:val="24"/>
            <w:u w:val="single"/>
          </w:rPr>
          <w:t>https://web.williams.edu/AnthSoc/native/ama-oil.htm</w:t>
        </w:r>
      </w:hyperlink>
      <w:r w:rsidRPr="00CE704F">
        <w:rPr>
          <w:rFonts w:ascii="Garamond" w:hAnsi="Garamond"/>
          <w:sz w:val="24"/>
          <w:szCs w:val="24"/>
          <w:u w:val="single"/>
        </w:rPr>
        <w:t xml:space="preserve"> </w:t>
      </w:r>
    </w:p>
    <w:p w14:paraId="45B4D540" w14:textId="77777777" w:rsidR="002532AA" w:rsidRPr="00CE704F" w:rsidRDefault="002532AA" w:rsidP="002532AA">
      <w:pPr>
        <w:numPr>
          <w:ilvl w:val="0"/>
          <w:numId w:val="15"/>
        </w:numPr>
        <w:shd w:val="clear" w:color="auto" w:fill="FFFFFF"/>
        <w:jc w:val="both"/>
        <w:rPr>
          <w:rFonts w:ascii="Garamond" w:hAnsi="Garamond"/>
          <w:sz w:val="24"/>
          <w:szCs w:val="24"/>
        </w:rPr>
      </w:pPr>
      <w:hyperlink r:id="rId55">
        <w:r w:rsidRPr="00CE704F">
          <w:rPr>
            <w:rFonts w:ascii="Garamond" w:hAnsi="Garamond"/>
            <w:sz w:val="24"/>
            <w:szCs w:val="24"/>
            <w:u w:val="single"/>
          </w:rPr>
          <w:t>https://news.mongabay.com/2010/07/oil-devastates-indigenous-tribes-from-the-amazon-to-the-gulf/</w:t>
        </w:r>
      </w:hyperlink>
    </w:p>
    <w:p w14:paraId="4565C234" w14:textId="77777777" w:rsidR="002532AA" w:rsidRPr="00CE704F" w:rsidRDefault="002532AA" w:rsidP="002532AA">
      <w:pPr>
        <w:numPr>
          <w:ilvl w:val="0"/>
          <w:numId w:val="15"/>
        </w:numPr>
        <w:shd w:val="clear" w:color="auto" w:fill="FFFFFF"/>
        <w:jc w:val="both"/>
        <w:rPr>
          <w:rFonts w:ascii="Garamond" w:hAnsi="Garamond"/>
          <w:sz w:val="24"/>
          <w:szCs w:val="24"/>
        </w:rPr>
      </w:pPr>
      <w:hyperlink r:id="rId56">
        <w:r w:rsidRPr="00CE704F">
          <w:rPr>
            <w:rFonts w:ascii="Garamond" w:hAnsi="Garamond"/>
            <w:sz w:val="24"/>
            <w:szCs w:val="24"/>
            <w:u w:val="single"/>
          </w:rPr>
          <w:t>https://latinamericareports.com/indigenous-group-wins-historic-land-battle-against-the-ecuadorian-government/1844/</w:t>
        </w:r>
      </w:hyperlink>
      <w:r w:rsidRPr="00CE704F">
        <w:rPr>
          <w:rFonts w:ascii="Garamond" w:hAnsi="Garamond"/>
          <w:sz w:val="24"/>
          <w:szCs w:val="24"/>
          <w:u w:val="single"/>
        </w:rPr>
        <w:br/>
      </w:r>
    </w:p>
    <w:p w14:paraId="6BD82971" w14:textId="77777777" w:rsidR="002532AA" w:rsidRPr="00CE704F" w:rsidRDefault="002532AA" w:rsidP="002532AA">
      <w:pPr>
        <w:shd w:val="clear" w:color="auto" w:fill="FFFFFF"/>
        <w:ind w:left="720"/>
        <w:jc w:val="both"/>
        <w:rPr>
          <w:rFonts w:ascii="Garamond" w:hAnsi="Garamond"/>
          <w:b/>
          <w:sz w:val="24"/>
          <w:szCs w:val="24"/>
          <w:u w:val="single"/>
        </w:rPr>
      </w:pPr>
    </w:p>
    <w:p w14:paraId="5EBACB1C" w14:textId="77777777" w:rsidR="002532AA" w:rsidRPr="00CE704F" w:rsidRDefault="002532AA" w:rsidP="002532AA">
      <w:pPr>
        <w:shd w:val="clear" w:color="auto" w:fill="FFFFFF"/>
        <w:ind w:left="720"/>
        <w:jc w:val="both"/>
        <w:rPr>
          <w:rFonts w:ascii="Garamond" w:hAnsi="Garamond"/>
          <w:b/>
          <w:sz w:val="24"/>
          <w:szCs w:val="24"/>
        </w:rPr>
      </w:pPr>
      <w:r w:rsidRPr="00CE704F">
        <w:rPr>
          <w:rFonts w:ascii="Garamond" w:hAnsi="Garamond"/>
          <w:b/>
          <w:sz w:val="24"/>
          <w:szCs w:val="24"/>
        </w:rPr>
        <w:t>Group 2</w:t>
      </w:r>
    </w:p>
    <w:p w14:paraId="3F0EE323" w14:textId="77777777" w:rsidR="002532AA" w:rsidRPr="00CE704F" w:rsidRDefault="002532AA" w:rsidP="002532AA">
      <w:pPr>
        <w:numPr>
          <w:ilvl w:val="0"/>
          <w:numId w:val="15"/>
        </w:numPr>
        <w:shd w:val="clear" w:color="auto" w:fill="FFFFFF"/>
        <w:jc w:val="both"/>
        <w:rPr>
          <w:rFonts w:ascii="Garamond" w:hAnsi="Garamond"/>
          <w:sz w:val="24"/>
          <w:szCs w:val="24"/>
        </w:rPr>
      </w:pPr>
      <w:hyperlink r:id="rId57">
        <w:r w:rsidRPr="00CE704F">
          <w:rPr>
            <w:rFonts w:ascii="Garamond" w:hAnsi="Garamond"/>
            <w:sz w:val="24"/>
            <w:szCs w:val="24"/>
            <w:u w:val="single"/>
          </w:rPr>
          <w:t>https://www.nytimes.com/2018/12/24/world/americas/ecuador-china-dam.html</w:t>
        </w:r>
      </w:hyperlink>
    </w:p>
    <w:p w14:paraId="392C9A1F" w14:textId="77777777" w:rsidR="002532AA" w:rsidRPr="00CE704F" w:rsidRDefault="002532AA" w:rsidP="002532AA">
      <w:pPr>
        <w:numPr>
          <w:ilvl w:val="0"/>
          <w:numId w:val="11"/>
        </w:numPr>
        <w:jc w:val="both"/>
        <w:rPr>
          <w:rFonts w:ascii="Garamond" w:hAnsi="Garamond"/>
          <w:sz w:val="24"/>
          <w:szCs w:val="24"/>
        </w:rPr>
      </w:pPr>
      <w:hyperlink r:id="rId58">
        <w:r w:rsidRPr="00CE704F">
          <w:rPr>
            <w:rFonts w:ascii="Garamond" w:hAnsi="Garamond"/>
            <w:sz w:val="24"/>
            <w:szCs w:val="24"/>
            <w:u w:val="single"/>
          </w:rPr>
          <w:t>https://archive.internationalrivers.org/resources/ecuador-s-most-spectacular-waterfall-threatened-by-chinese-funded-hydroelectric-project</w:t>
        </w:r>
      </w:hyperlink>
    </w:p>
    <w:p w14:paraId="7F215A05" w14:textId="77777777" w:rsidR="002532AA" w:rsidRPr="00CE704F" w:rsidRDefault="002532AA" w:rsidP="002532AA">
      <w:pPr>
        <w:numPr>
          <w:ilvl w:val="0"/>
          <w:numId w:val="11"/>
        </w:numPr>
        <w:jc w:val="both"/>
        <w:rPr>
          <w:rFonts w:ascii="Garamond" w:hAnsi="Garamond"/>
          <w:sz w:val="24"/>
          <w:szCs w:val="24"/>
        </w:rPr>
      </w:pPr>
      <w:hyperlink r:id="rId59">
        <w:r w:rsidRPr="00CE704F">
          <w:rPr>
            <w:rFonts w:ascii="Garamond" w:hAnsi="Garamond"/>
            <w:sz w:val="24"/>
            <w:szCs w:val="24"/>
            <w:u w:val="single"/>
          </w:rPr>
          <w:t>https://www.reuters.com/article/ecuador-power-china/ecuador-power-company-discovers-more-problems-at-chinese-built-plant-idUSL1N2OW10M</w:t>
        </w:r>
      </w:hyperlink>
    </w:p>
    <w:p w14:paraId="3D876BF3" w14:textId="77777777" w:rsidR="002532AA" w:rsidRPr="00CE704F" w:rsidRDefault="002532AA" w:rsidP="002532AA">
      <w:pPr>
        <w:numPr>
          <w:ilvl w:val="0"/>
          <w:numId w:val="11"/>
        </w:numPr>
        <w:jc w:val="both"/>
        <w:rPr>
          <w:rFonts w:ascii="Garamond" w:hAnsi="Garamond"/>
          <w:sz w:val="24"/>
          <w:szCs w:val="24"/>
        </w:rPr>
      </w:pPr>
      <w:hyperlink r:id="rId60">
        <w:r w:rsidRPr="00CE704F">
          <w:rPr>
            <w:rFonts w:ascii="Garamond" w:hAnsi="Garamond"/>
            <w:sz w:val="24"/>
            <w:szCs w:val="24"/>
            <w:u w:val="single"/>
          </w:rPr>
          <w:t>https://en.wikipedia.org/wiki/Coca_Codo_Sinclair_Dam</w:t>
        </w:r>
      </w:hyperlink>
    </w:p>
    <w:p w14:paraId="0F4525F8" w14:textId="77777777" w:rsidR="002532AA" w:rsidRPr="00CE704F" w:rsidRDefault="002532AA" w:rsidP="002532AA">
      <w:pPr>
        <w:ind w:left="720"/>
        <w:jc w:val="both"/>
        <w:rPr>
          <w:rFonts w:ascii="Garamond" w:hAnsi="Garamond"/>
          <w:sz w:val="24"/>
          <w:szCs w:val="24"/>
        </w:rPr>
      </w:pPr>
    </w:p>
    <w:p w14:paraId="6ACE42A7" w14:textId="77777777" w:rsidR="002532AA" w:rsidRPr="00CE704F" w:rsidRDefault="002532AA" w:rsidP="002532AA">
      <w:pPr>
        <w:ind w:left="720"/>
        <w:jc w:val="both"/>
        <w:rPr>
          <w:rFonts w:ascii="Garamond" w:hAnsi="Garamond"/>
          <w:sz w:val="24"/>
          <w:szCs w:val="24"/>
        </w:rPr>
      </w:pPr>
    </w:p>
    <w:p w14:paraId="05DFFD47" w14:textId="77777777" w:rsidR="002532AA" w:rsidRPr="00CE704F" w:rsidRDefault="002532AA" w:rsidP="002532AA">
      <w:pPr>
        <w:ind w:left="720"/>
        <w:jc w:val="both"/>
        <w:rPr>
          <w:rFonts w:ascii="Garamond" w:hAnsi="Garamond"/>
          <w:b/>
          <w:sz w:val="24"/>
          <w:szCs w:val="24"/>
        </w:rPr>
      </w:pPr>
      <w:r w:rsidRPr="00CE704F">
        <w:rPr>
          <w:rFonts w:ascii="Garamond" w:hAnsi="Garamond"/>
          <w:b/>
          <w:sz w:val="24"/>
          <w:szCs w:val="24"/>
        </w:rPr>
        <w:t>Group 3</w:t>
      </w:r>
    </w:p>
    <w:p w14:paraId="7D0442F6" w14:textId="77777777" w:rsidR="002532AA" w:rsidRPr="00CE704F" w:rsidRDefault="002532AA" w:rsidP="002532AA">
      <w:pPr>
        <w:numPr>
          <w:ilvl w:val="0"/>
          <w:numId w:val="15"/>
        </w:numPr>
        <w:shd w:val="clear" w:color="auto" w:fill="FFFFFF"/>
        <w:jc w:val="both"/>
        <w:rPr>
          <w:rFonts w:ascii="Garamond" w:hAnsi="Garamond"/>
          <w:sz w:val="24"/>
          <w:szCs w:val="24"/>
        </w:rPr>
      </w:pPr>
      <w:hyperlink r:id="rId61">
        <w:r w:rsidRPr="00CE704F">
          <w:rPr>
            <w:rFonts w:ascii="Garamond" w:hAnsi="Garamond"/>
            <w:sz w:val="24"/>
            <w:szCs w:val="24"/>
            <w:u w:val="single"/>
          </w:rPr>
          <w:t>https://en.wikipedia.org/wiki/Prestige_oil_spill</w:t>
        </w:r>
      </w:hyperlink>
    </w:p>
    <w:p w14:paraId="2789E416" w14:textId="77777777" w:rsidR="002532AA" w:rsidRPr="00CE704F" w:rsidRDefault="002532AA" w:rsidP="002532AA">
      <w:pPr>
        <w:numPr>
          <w:ilvl w:val="0"/>
          <w:numId w:val="15"/>
        </w:numPr>
        <w:shd w:val="clear" w:color="auto" w:fill="FFFFFF"/>
        <w:jc w:val="both"/>
        <w:rPr>
          <w:rFonts w:ascii="Garamond" w:hAnsi="Garamond"/>
          <w:sz w:val="24"/>
          <w:szCs w:val="24"/>
        </w:rPr>
      </w:pPr>
      <w:hyperlink r:id="rId62">
        <w:r w:rsidRPr="00CE704F">
          <w:rPr>
            <w:rFonts w:ascii="Garamond" w:hAnsi="Garamond"/>
            <w:sz w:val="24"/>
            <w:szCs w:val="24"/>
            <w:u w:val="single"/>
          </w:rPr>
          <w:t>https://safety4sea.com/cm-learn-from-the-past-prestige-sinking-one-of-the-worst-oil-spills-in-europe/</w:t>
        </w:r>
      </w:hyperlink>
    </w:p>
    <w:p w14:paraId="6FFFD81C" w14:textId="77777777" w:rsidR="002532AA" w:rsidRPr="00CE704F" w:rsidRDefault="002532AA" w:rsidP="002532AA">
      <w:pPr>
        <w:numPr>
          <w:ilvl w:val="0"/>
          <w:numId w:val="15"/>
        </w:numPr>
        <w:shd w:val="clear" w:color="auto" w:fill="FFFFFF"/>
        <w:jc w:val="both"/>
        <w:rPr>
          <w:rFonts w:ascii="Garamond" w:hAnsi="Garamond"/>
          <w:sz w:val="24"/>
          <w:szCs w:val="24"/>
        </w:rPr>
      </w:pPr>
      <w:hyperlink r:id="rId63">
        <w:r w:rsidRPr="00CE704F">
          <w:rPr>
            <w:rFonts w:ascii="Garamond" w:hAnsi="Garamond"/>
            <w:sz w:val="24"/>
            <w:szCs w:val="24"/>
            <w:u w:val="single"/>
          </w:rPr>
          <w:t>https://www.theguardian.com/environment/2002/dec/16/oilspills.pollution</w:t>
        </w:r>
      </w:hyperlink>
    </w:p>
    <w:p w14:paraId="4512AC3F" w14:textId="77777777" w:rsidR="002532AA" w:rsidRPr="00CE704F" w:rsidRDefault="002532AA" w:rsidP="002532AA">
      <w:pPr>
        <w:numPr>
          <w:ilvl w:val="0"/>
          <w:numId w:val="15"/>
        </w:numPr>
        <w:shd w:val="clear" w:color="auto" w:fill="FFFFFF"/>
        <w:jc w:val="both"/>
        <w:rPr>
          <w:rFonts w:ascii="Garamond" w:hAnsi="Garamond"/>
          <w:sz w:val="24"/>
          <w:szCs w:val="24"/>
        </w:rPr>
      </w:pPr>
      <w:hyperlink r:id="rId64">
        <w:r w:rsidRPr="00CE704F">
          <w:rPr>
            <w:rFonts w:ascii="Garamond" w:hAnsi="Garamond"/>
            <w:sz w:val="24"/>
            <w:szCs w:val="24"/>
            <w:u w:val="single"/>
          </w:rPr>
          <w:t>https://english.elpais.com/elpais/2017/11/20/inenglish/1511186498_158426.html</w:t>
        </w:r>
      </w:hyperlink>
    </w:p>
    <w:p w14:paraId="7866D350" w14:textId="77777777" w:rsidR="002532AA" w:rsidRPr="00CE704F" w:rsidRDefault="002532AA" w:rsidP="002532AA">
      <w:pPr>
        <w:shd w:val="clear" w:color="auto" w:fill="FFFFFF"/>
        <w:ind w:left="720"/>
        <w:jc w:val="both"/>
        <w:rPr>
          <w:rFonts w:ascii="Garamond" w:hAnsi="Garamond"/>
          <w:sz w:val="24"/>
          <w:szCs w:val="24"/>
        </w:rPr>
      </w:pPr>
    </w:p>
    <w:p w14:paraId="1BC58985" w14:textId="77777777" w:rsidR="002532AA" w:rsidRPr="00CE704F" w:rsidRDefault="002532AA" w:rsidP="002532AA">
      <w:pPr>
        <w:shd w:val="clear" w:color="auto" w:fill="FFFFFF"/>
        <w:ind w:left="720"/>
        <w:jc w:val="both"/>
        <w:rPr>
          <w:rFonts w:ascii="Garamond" w:hAnsi="Garamond"/>
          <w:b/>
          <w:sz w:val="24"/>
          <w:szCs w:val="24"/>
        </w:rPr>
      </w:pPr>
      <w:r w:rsidRPr="00CE704F">
        <w:rPr>
          <w:rFonts w:ascii="Garamond" w:hAnsi="Garamond"/>
          <w:sz w:val="24"/>
          <w:szCs w:val="24"/>
        </w:rPr>
        <w:br/>
      </w:r>
      <w:r w:rsidRPr="00CE704F">
        <w:rPr>
          <w:rFonts w:ascii="Garamond" w:hAnsi="Garamond"/>
          <w:b/>
          <w:sz w:val="24"/>
          <w:szCs w:val="24"/>
        </w:rPr>
        <w:t>Group 4</w:t>
      </w:r>
    </w:p>
    <w:p w14:paraId="0439648C" w14:textId="77777777" w:rsidR="002532AA" w:rsidRPr="00CE704F" w:rsidRDefault="002532AA" w:rsidP="002532AA">
      <w:pPr>
        <w:numPr>
          <w:ilvl w:val="0"/>
          <w:numId w:val="15"/>
        </w:numPr>
        <w:shd w:val="clear" w:color="auto" w:fill="FFFFFF"/>
        <w:jc w:val="both"/>
        <w:rPr>
          <w:rFonts w:ascii="Garamond" w:hAnsi="Garamond"/>
          <w:sz w:val="24"/>
          <w:szCs w:val="24"/>
        </w:rPr>
      </w:pPr>
      <w:hyperlink r:id="rId65">
        <w:r w:rsidRPr="00CE704F">
          <w:rPr>
            <w:rFonts w:ascii="Garamond" w:hAnsi="Garamond"/>
            <w:sz w:val="24"/>
            <w:szCs w:val="24"/>
            <w:u w:val="single"/>
          </w:rPr>
          <w:t>https://nacla.org/news/2020/05/06/green-erasure-indigenous-life</w:t>
        </w:r>
      </w:hyperlink>
    </w:p>
    <w:p w14:paraId="28D30F4D" w14:textId="77777777" w:rsidR="002532AA" w:rsidRPr="00CE704F" w:rsidRDefault="002532AA" w:rsidP="002532AA">
      <w:pPr>
        <w:numPr>
          <w:ilvl w:val="0"/>
          <w:numId w:val="15"/>
        </w:numPr>
        <w:jc w:val="both"/>
        <w:rPr>
          <w:rFonts w:ascii="Garamond" w:hAnsi="Garamond"/>
          <w:sz w:val="24"/>
          <w:szCs w:val="24"/>
        </w:rPr>
      </w:pPr>
      <w:hyperlink r:id="rId66">
        <w:r w:rsidRPr="00CE704F">
          <w:rPr>
            <w:rFonts w:ascii="Garamond" w:hAnsi="Garamond"/>
            <w:sz w:val="24"/>
            <w:szCs w:val="24"/>
            <w:u w:val="single"/>
          </w:rPr>
          <w:t>https://e360.yale.edu/features/in-colombia-indigenous-lands-are-ground-zero-for-a-wind-energy-boom</w:t>
        </w:r>
      </w:hyperlink>
    </w:p>
    <w:p w14:paraId="43FEB88A" w14:textId="77777777" w:rsidR="002532AA" w:rsidRPr="00CE704F" w:rsidRDefault="002532AA" w:rsidP="002532AA">
      <w:pPr>
        <w:numPr>
          <w:ilvl w:val="0"/>
          <w:numId w:val="15"/>
        </w:numPr>
        <w:jc w:val="both"/>
        <w:rPr>
          <w:rFonts w:ascii="Garamond" w:hAnsi="Garamond"/>
          <w:sz w:val="24"/>
          <w:szCs w:val="24"/>
        </w:rPr>
      </w:pPr>
      <w:hyperlink r:id="rId67">
        <w:r w:rsidRPr="00CE704F">
          <w:rPr>
            <w:rFonts w:ascii="Garamond" w:hAnsi="Garamond"/>
            <w:sz w:val="24"/>
            <w:szCs w:val="24"/>
            <w:u w:val="single"/>
          </w:rPr>
          <w:t>https://theglobalamericans.org/2021/11/colombia-a-renewable-energy-powerhouse/</w:t>
        </w:r>
      </w:hyperlink>
    </w:p>
    <w:p w14:paraId="1DFA6F7C" w14:textId="77777777" w:rsidR="002532AA" w:rsidRPr="00CE704F" w:rsidRDefault="002532AA" w:rsidP="002532AA">
      <w:pPr>
        <w:numPr>
          <w:ilvl w:val="0"/>
          <w:numId w:val="15"/>
        </w:numPr>
        <w:jc w:val="both"/>
        <w:rPr>
          <w:rFonts w:ascii="Garamond" w:hAnsi="Garamond"/>
          <w:sz w:val="24"/>
          <w:szCs w:val="24"/>
        </w:rPr>
      </w:pPr>
      <w:hyperlink r:id="rId68">
        <w:r w:rsidRPr="00CE704F">
          <w:rPr>
            <w:rFonts w:ascii="Garamond" w:hAnsi="Garamond"/>
            <w:sz w:val="24"/>
            <w:szCs w:val="24"/>
            <w:u w:val="single"/>
          </w:rPr>
          <w:t>https://www.ccacoalition.org/en/news/colombia%E2%80%99s-ndc-increases-its-2030-climate-change-ambition-and-integrates-new-targets</w:t>
        </w:r>
      </w:hyperlink>
    </w:p>
    <w:p w14:paraId="2B93AA5C" w14:textId="77777777" w:rsidR="002532AA" w:rsidRPr="00CE704F" w:rsidRDefault="002532AA" w:rsidP="002532AA">
      <w:pPr>
        <w:numPr>
          <w:ilvl w:val="0"/>
          <w:numId w:val="17"/>
        </w:numPr>
        <w:jc w:val="both"/>
        <w:rPr>
          <w:rFonts w:ascii="Garamond" w:hAnsi="Garamond"/>
          <w:sz w:val="24"/>
          <w:szCs w:val="24"/>
        </w:rPr>
      </w:pPr>
      <w:hyperlink r:id="rId69">
        <w:r w:rsidRPr="00CE704F">
          <w:rPr>
            <w:rFonts w:ascii="Garamond" w:hAnsi="Garamond"/>
            <w:sz w:val="24"/>
            <w:szCs w:val="24"/>
            <w:u w:val="single"/>
          </w:rPr>
          <w:t>https://en.wikipedia.org/wiki/Renewable_energy_in_Colombia</w:t>
        </w:r>
      </w:hyperlink>
    </w:p>
    <w:p w14:paraId="5AFB5BBE" w14:textId="77777777" w:rsidR="002532AA" w:rsidRPr="00CE704F" w:rsidRDefault="002532AA" w:rsidP="002532AA">
      <w:pPr>
        <w:shd w:val="clear" w:color="auto" w:fill="FFFFFF"/>
        <w:jc w:val="both"/>
        <w:rPr>
          <w:rFonts w:ascii="Garamond" w:hAnsi="Garamond"/>
          <w:sz w:val="24"/>
          <w:szCs w:val="24"/>
        </w:rPr>
      </w:pPr>
    </w:p>
    <w:p w14:paraId="77FB7D6F" w14:textId="77777777" w:rsidR="002532AA" w:rsidRPr="00CE704F" w:rsidRDefault="002532AA" w:rsidP="002532AA">
      <w:pPr>
        <w:shd w:val="clear" w:color="auto" w:fill="FFFFFF"/>
        <w:jc w:val="both"/>
        <w:rPr>
          <w:rFonts w:ascii="Garamond" w:hAnsi="Garamond"/>
          <w:sz w:val="24"/>
          <w:szCs w:val="24"/>
        </w:rPr>
      </w:pPr>
    </w:p>
    <w:p w14:paraId="0607FD5E" w14:textId="77777777" w:rsidR="002532AA" w:rsidRPr="00CE704F" w:rsidRDefault="002532AA" w:rsidP="002532AA">
      <w:pPr>
        <w:shd w:val="clear" w:color="auto" w:fill="FFFFFF"/>
        <w:jc w:val="both"/>
        <w:rPr>
          <w:rFonts w:ascii="Garamond" w:hAnsi="Garamond"/>
          <w:sz w:val="24"/>
          <w:szCs w:val="24"/>
        </w:rPr>
      </w:pPr>
    </w:p>
    <w:p w14:paraId="7B8FC427" w14:textId="77777777" w:rsidR="002532AA" w:rsidRPr="00CE704F" w:rsidRDefault="002532AA" w:rsidP="002532AA">
      <w:pPr>
        <w:shd w:val="clear" w:color="auto" w:fill="FFFFFF"/>
        <w:jc w:val="both"/>
        <w:rPr>
          <w:rFonts w:ascii="Garamond" w:hAnsi="Garamond"/>
          <w:b/>
          <w:sz w:val="24"/>
          <w:szCs w:val="24"/>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2532AA" w:rsidRPr="003A4FA4" w14:paraId="04885FAC" w14:textId="77777777" w:rsidTr="006D4875">
        <w:trPr>
          <w:trHeight w:val="420"/>
        </w:trPr>
        <w:tc>
          <w:tcPr>
            <w:tcW w:w="9360" w:type="dxa"/>
            <w:gridSpan w:val="4"/>
            <w:shd w:val="clear" w:color="auto" w:fill="auto"/>
            <w:tcMar>
              <w:top w:w="100" w:type="dxa"/>
              <w:left w:w="100" w:type="dxa"/>
              <w:bottom w:w="100" w:type="dxa"/>
              <w:right w:w="100" w:type="dxa"/>
            </w:tcMar>
          </w:tcPr>
          <w:p w14:paraId="55651789" w14:textId="77777777" w:rsidR="002532AA" w:rsidRPr="00CE704F" w:rsidRDefault="002532AA" w:rsidP="006D4875">
            <w:pPr>
              <w:widowControl w:val="0"/>
              <w:jc w:val="both"/>
              <w:rPr>
                <w:rFonts w:ascii="Garamond" w:hAnsi="Garamond"/>
                <w:b/>
                <w:sz w:val="24"/>
                <w:szCs w:val="24"/>
                <w:lang w:val="es-ES"/>
              </w:rPr>
            </w:pPr>
            <w:r w:rsidRPr="00CE704F">
              <w:rPr>
                <w:rFonts w:ascii="Garamond" w:hAnsi="Garamond"/>
                <w:b/>
                <w:sz w:val="24"/>
                <w:szCs w:val="24"/>
                <w:lang w:val="es-ES"/>
              </w:rPr>
              <w:t>Términos relevantes en inglés (pensamos traducciones después de o durante la clase con Megan Hancock)</w:t>
            </w:r>
          </w:p>
          <w:p w14:paraId="2244B6EB" w14:textId="77777777" w:rsidR="002532AA" w:rsidRPr="00CE704F" w:rsidRDefault="002532AA" w:rsidP="006D4875">
            <w:pPr>
              <w:widowControl w:val="0"/>
              <w:jc w:val="both"/>
              <w:rPr>
                <w:rFonts w:ascii="Garamond" w:hAnsi="Garamond"/>
                <w:b/>
                <w:sz w:val="24"/>
                <w:szCs w:val="24"/>
                <w:lang w:val="es-ES"/>
              </w:rPr>
            </w:pPr>
            <w:r w:rsidRPr="00CE704F">
              <w:rPr>
                <w:rFonts w:ascii="Garamond" w:hAnsi="Garamond"/>
                <w:b/>
                <w:sz w:val="24"/>
                <w:szCs w:val="24"/>
                <w:lang w:val="es-ES"/>
              </w:rPr>
              <w:t>Escribiréis en español un resumen de lo que habéis encontrado y haremos una presentación como la mola para la clase en español.</w:t>
            </w:r>
          </w:p>
          <w:p w14:paraId="412A082C" w14:textId="77777777" w:rsidR="002532AA" w:rsidRPr="00CE704F" w:rsidRDefault="002532AA" w:rsidP="006D4875">
            <w:pPr>
              <w:widowControl w:val="0"/>
              <w:jc w:val="both"/>
              <w:rPr>
                <w:rFonts w:ascii="Garamond" w:hAnsi="Garamond"/>
                <w:b/>
                <w:sz w:val="24"/>
                <w:szCs w:val="24"/>
                <w:lang w:val="es-ES"/>
              </w:rPr>
            </w:pPr>
            <w:r w:rsidRPr="00CE704F">
              <w:rPr>
                <w:rFonts w:ascii="Garamond" w:hAnsi="Garamond"/>
                <w:b/>
                <w:sz w:val="24"/>
                <w:szCs w:val="24"/>
                <w:lang w:val="es-ES"/>
              </w:rPr>
              <w:t xml:space="preserve">Escribe al menos 10 términos </w:t>
            </w:r>
            <w:proofErr w:type="gramStart"/>
            <w:r w:rsidRPr="00CE704F">
              <w:rPr>
                <w:rFonts w:ascii="Garamond" w:hAnsi="Garamond"/>
                <w:b/>
                <w:sz w:val="24"/>
                <w:szCs w:val="24"/>
                <w:lang w:val="es-ES"/>
              </w:rPr>
              <w:t>relevantes.*</w:t>
            </w:r>
            <w:proofErr w:type="gramEnd"/>
          </w:p>
        </w:tc>
      </w:tr>
      <w:tr w:rsidR="002532AA" w:rsidRPr="00CE704F" w14:paraId="4F66DDF0" w14:textId="77777777" w:rsidTr="006D4875">
        <w:tc>
          <w:tcPr>
            <w:tcW w:w="2340" w:type="dxa"/>
            <w:shd w:val="clear" w:color="auto" w:fill="auto"/>
            <w:tcMar>
              <w:top w:w="100" w:type="dxa"/>
              <w:left w:w="100" w:type="dxa"/>
              <w:bottom w:w="100" w:type="dxa"/>
              <w:right w:w="100" w:type="dxa"/>
            </w:tcMar>
          </w:tcPr>
          <w:p w14:paraId="7ECAFB3C" w14:textId="77777777" w:rsidR="002532AA" w:rsidRPr="00CE704F" w:rsidRDefault="002532AA" w:rsidP="006D4875">
            <w:pPr>
              <w:widowControl w:val="0"/>
              <w:jc w:val="both"/>
              <w:rPr>
                <w:rFonts w:ascii="Garamond" w:hAnsi="Garamond"/>
                <w:b/>
                <w:sz w:val="24"/>
                <w:szCs w:val="24"/>
              </w:rPr>
            </w:pPr>
            <w:r w:rsidRPr="00CE704F">
              <w:rPr>
                <w:rFonts w:ascii="Garamond" w:hAnsi="Garamond"/>
                <w:b/>
                <w:sz w:val="24"/>
                <w:szCs w:val="24"/>
              </w:rPr>
              <w:t>Grupo 1</w:t>
            </w:r>
          </w:p>
        </w:tc>
        <w:tc>
          <w:tcPr>
            <w:tcW w:w="2340" w:type="dxa"/>
            <w:shd w:val="clear" w:color="auto" w:fill="auto"/>
            <w:tcMar>
              <w:top w:w="100" w:type="dxa"/>
              <w:left w:w="100" w:type="dxa"/>
              <w:bottom w:w="100" w:type="dxa"/>
              <w:right w:w="100" w:type="dxa"/>
            </w:tcMar>
          </w:tcPr>
          <w:p w14:paraId="4C151E03" w14:textId="77777777" w:rsidR="002532AA" w:rsidRPr="00CE704F" w:rsidRDefault="002532AA" w:rsidP="006D4875">
            <w:pPr>
              <w:widowControl w:val="0"/>
              <w:jc w:val="both"/>
              <w:rPr>
                <w:rFonts w:ascii="Garamond" w:hAnsi="Garamond"/>
                <w:b/>
                <w:sz w:val="24"/>
                <w:szCs w:val="24"/>
              </w:rPr>
            </w:pPr>
            <w:r w:rsidRPr="00CE704F">
              <w:rPr>
                <w:rFonts w:ascii="Garamond" w:hAnsi="Garamond"/>
                <w:b/>
                <w:sz w:val="24"/>
                <w:szCs w:val="24"/>
              </w:rPr>
              <w:t>Grupo 2</w:t>
            </w:r>
          </w:p>
        </w:tc>
        <w:tc>
          <w:tcPr>
            <w:tcW w:w="2340" w:type="dxa"/>
            <w:shd w:val="clear" w:color="auto" w:fill="auto"/>
            <w:tcMar>
              <w:top w:w="100" w:type="dxa"/>
              <w:left w:w="100" w:type="dxa"/>
              <w:bottom w:w="100" w:type="dxa"/>
              <w:right w:w="100" w:type="dxa"/>
            </w:tcMar>
          </w:tcPr>
          <w:p w14:paraId="612D449C" w14:textId="77777777" w:rsidR="002532AA" w:rsidRPr="00CE704F" w:rsidRDefault="002532AA" w:rsidP="006D4875">
            <w:pPr>
              <w:widowControl w:val="0"/>
              <w:jc w:val="both"/>
              <w:rPr>
                <w:rFonts w:ascii="Garamond" w:hAnsi="Garamond"/>
                <w:b/>
                <w:sz w:val="24"/>
                <w:szCs w:val="24"/>
              </w:rPr>
            </w:pPr>
            <w:r w:rsidRPr="00CE704F">
              <w:rPr>
                <w:rFonts w:ascii="Garamond" w:hAnsi="Garamond"/>
                <w:b/>
                <w:sz w:val="24"/>
                <w:szCs w:val="24"/>
              </w:rPr>
              <w:t>Grupo 3</w:t>
            </w:r>
          </w:p>
        </w:tc>
        <w:tc>
          <w:tcPr>
            <w:tcW w:w="2340" w:type="dxa"/>
            <w:shd w:val="clear" w:color="auto" w:fill="auto"/>
            <w:tcMar>
              <w:top w:w="100" w:type="dxa"/>
              <w:left w:w="100" w:type="dxa"/>
              <w:bottom w:w="100" w:type="dxa"/>
              <w:right w:w="100" w:type="dxa"/>
            </w:tcMar>
          </w:tcPr>
          <w:p w14:paraId="20AE079D" w14:textId="77777777" w:rsidR="002532AA" w:rsidRPr="00CE704F" w:rsidRDefault="002532AA" w:rsidP="006D4875">
            <w:pPr>
              <w:widowControl w:val="0"/>
              <w:jc w:val="both"/>
              <w:rPr>
                <w:rFonts w:ascii="Garamond" w:hAnsi="Garamond"/>
                <w:b/>
                <w:sz w:val="24"/>
                <w:szCs w:val="24"/>
              </w:rPr>
            </w:pPr>
            <w:r w:rsidRPr="00CE704F">
              <w:rPr>
                <w:rFonts w:ascii="Garamond" w:hAnsi="Garamond"/>
                <w:b/>
                <w:sz w:val="24"/>
                <w:szCs w:val="24"/>
              </w:rPr>
              <w:t>Grupo 4</w:t>
            </w:r>
          </w:p>
        </w:tc>
      </w:tr>
      <w:tr w:rsidR="002532AA" w:rsidRPr="00CE704F" w14:paraId="0CD036C9" w14:textId="77777777" w:rsidTr="006D4875">
        <w:tc>
          <w:tcPr>
            <w:tcW w:w="2340" w:type="dxa"/>
            <w:shd w:val="clear" w:color="auto" w:fill="auto"/>
            <w:tcMar>
              <w:top w:w="100" w:type="dxa"/>
              <w:left w:w="100" w:type="dxa"/>
              <w:bottom w:w="100" w:type="dxa"/>
              <w:right w:w="100" w:type="dxa"/>
            </w:tcMar>
          </w:tcPr>
          <w:p w14:paraId="385D1A1A" w14:textId="77777777" w:rsidR="002532AA" w:rsidRPr="00CE704F" w:rsidRDefault="002532AA" w:rsidP="006D4875">
            <w:pPr>
              <w:widowControl w:val="0"/>
              <w:jc w:val="both"/>
              <w:rPr>
                <w:rFonts w:ascii="Garamond" w:hAnsi="Garamond"/>
                <w:b/>
                <w:sz w:val="24"/>
                <w:szCs w:val="24"/>
              </w:rPr>
            </w:pPr>
          </w:p>
        </w:tc>
        <w:tc>
          <w:tcPr>
            <w:tcW w:w="2340" w:type="dxa"/>
            <w:shd w:val="clear" w:color="auto" w:fill="auto"/>
            <w:tcMar>
              <w:top w:w="100" w:type="dxa"/>
              <w:left w:w="100" w:type="dxa"/>
              <w:bottom w:w="100" w:type="dxa"/>
              <w:right w:w="100" w:type="dxa"/>
            </w:tcMar>
          </w:tcPr>
          <w:p w14:paraId="66BF3015" w14:textId="77777777" w:rsidR="002532AA" w:rsidRPr="00CE704F" w:rsidRDefault="002532AA" w:rsidP="006D4875">
            <w:pPr>
              <w:widowControl w:val="0"/>
              <w:jc w:val="both"/>
              <w:rPr>
                <w:rFonts w:ascii="Garamond" w:hAnsi="Garamond"/>
                <w:b/>
                <w:sz w:val="24"/>
                <w:szCs w:val="24"/>
              </w:rPr>
            </w:pPr>
          </w:p>
        </w:tc>
        <w:tc>
          <w:tcPr>
            <w:tcW w:w="2340" w:type="dxa"/>
            <w:shd w:val="clear" w:color="auto" w:fill="auto"/>
            <w:tcMar>
              <w:top w:w="100" w:type="dxa"/>
              <w:left w:w="100" w:type="dxa"/>
              <w:bottom w:w="100" w:type="dxa"/>
              <w:right w:w="100" w:type="dxa"/>
            </w:tcMar>
          </w:tcPr>
          <w:p w14:paraId="4FA49143" w14:textId="77777777" w:rsidR="002532AA" w:rsidRPr="00CE704F" w:rsidRDefault="002532AA" w:rsidP="006D4875">
            <w:pPr>
              <w:widowControl w:val="0"/>
              <w:jc w:val="both"/>
              <w:rPr>
                <w:rFonts w:ascii="Garamond" w:hAnsi="Garamond"/>
                <w:b/>
                <w:sz w:val="24"/>
                <w:szCs w:val="24"/>
              </w:rPr>
            </w:pPr>
          </w:p>
        </w:tc>
        <w:tc>
          <w:tcPr>
            <w:tcW w:w="2340" w:type="dxa"/>
            <w:shd w:val="clear" w:color="auto" w:fill="auto"/>
            <w:tcMar>
              <w:top w:w="100" w:type="dxa"/>
              <w:left w:w="100" w:type="dxa"/>
              <w:bottom w:w="100" w:type="dxa"/>
              <w:right w:w="100" w:type="dxa"/>
            </w:tcMar>
          </w:tcPr>
          <w:p w14:paraId="776585F0" w14:textId="77777777" w:rsidR="002532AA" w:rsidRPr="00CE704F" w:rsidRDefault="002532AA" w:rsidP="006D4875">
            <w:pPr>
              <w:widowControl w:val="0"/>
              <w:jc w:val="both"/>
              <w:rPr>
                <w:rFonts w:ascii="Garamond" w:hAnsi="Garamond"/>
                <w:b/>
                <w:sz w:val="24"/>
                <w:szCs w:val="24"/>
              </w:rPr>
            </w:pPr>
          </w:p>
        </w:tc>
      </w:tr>
      <w:tr w:rsidR="002532AA" w:rsidRPr="00CE704F" w14:paraId="5170FE92" w14:textId="77777777" w:rsidTr="006D4875">
        <w:tc>
          <w:tcPr>
            <w:tcW w:w="2340" w:type="dxa"/>
            <w:shd w:val="clear" w:color="auto" w:fill="auto"/>
            <w:tcMar>
              <w:top w:w="100" w:type="dxa"/>
              <w:left w:w="100" w:type="dxa"/>
              <w:bottom w:w="100" w:type="dxa"/>
              <w:right w:w="100" w:type="dxa"/>
            </w:tcMar>
          </w:tcPr>
          <w:p w14:paraId="2AD27465" w14:textId="77777777" w:rsidR="002532AA" w:rsidRPr="00CE704F" w:rsidRDefault="002532AA" w:rsidP="006D4875">
            <w:pPr>
              <w:widowControl w:val="0"/>
              <w:jc w:val="both"/>
              <w:rPr>
                <w:rFonts w:ascii="Garamond" w:hAnsi="Garamond"/>
                <w:b/>
                <w:sz w:val="24"/>
                <w:szCs w:val="24"/>
              </w:rPr>
            </w:pPr>
          </w:p>
        </w:tc>
        <w:tc>
          <w:tcPr>
            <w:tcW w:w="2340" w:type="dxa"/>
            <w:shd w:val="clear" w:color="auto" w:fill="auto"/>
            <w:tcMar>
              <w:top w:w="100" w:type="dxa"/>
              <w:left w:w="100" w:type="dxa"/>
              <w:bottom w:w="100" w:type="dxa"/>
              <w:right w:w="100" w:type="dxa"/>
            </w:tcMar>
          </w:tcPr>
          <w:p w14:paraId="66C80315" w14:textId="77777777" w:rsidR="002532AA" w:rsidRPr="00CE704F" w:rsidRDefault="002532AA" w:rsidP="006D4875">
            <w:pPr>
              <w:widowControl w:val="0"/>
              <w:jc w:val="both"/>
              <w:rPr>
                <w:rFonts w:ascii="Garamond" w:hAnsi="Garamond"/>
                <w:b/>
                <w:sz w:val="24"/>
                <w:szCs w:val="24"/>
              </w:rPr>
            </w:pPr>
          </w:p>
        </w:tc>
        <w:tc>
          <w:tcPr>
            <w:tcW w:w="2340" w:type="dxa"/>
            <w:shd w:val="clear" w:color="auto" w:fill="auto"/>
            <w:tcMar>
              <w:top w:w="100" w:type="dxa"/>
              <w:left w:w="100" w:type="dxa"/>
              <w:bottom w:w="100" w:type="dxa"/>
              <w:right w:w="100" w:type="dxa"/>
            </w:tcMar>
          </w:tcPr>
          <w:p w14:paraId="222B25E8" w14:textId="77777777" w:rsidR="002532AA" w:rsidRPr="00CE704F" w:rsidRDefault="002532AA" w:rsidP="006D4875">
            <w:pPr>
              <w:widowControl w:val="0"/>
              <w:jc w:val="both"/>
              <w:rPr>
                <w:rFonts w:ascii="Garamond" w:hAnsi="Garamond"/>
                <w:b/>
                <w:sz w:val="24"/>
                <w:szCs w:val="24"/>
              </w:rPr>
            </w:pPr>
          </w:p>
        </w:tc>
        <w:tc>
          <w:tcPr>
            <w:tcW w:w="2340" w:type="dxa"/>
            <w:shd w:val="clear" w:color="auto" w:fill="auto"/>
            <w:tcMar>
              <w:top w:w="100" w:type="dxa"/>
              <w:left w:w="100" w:type="dxa"/>
              <w:bottom w:w="100" w:type="dxa"/>
              <w:right w:w="100" w:type="dxa"/>
            </w:tcMar>
          </w:tcPr>
          <w:p w14:paraId="6C59F09F" w14:textId="77777777" w:rsidR="002532AA" w:rsidRPr="00CE704F" w:rsidRDefault="002532AA" w:rsidP="006D4875">
            <w:pPr>
              <w:widowControl w:val="0"/>
              <w:jc w:val="both"/>
              <w:rPr>
                <w:rFonts w:ascii="Garamond" w:hAnsi="Garamond"/>
                <w:b/>
                <w:sz w:val="24"/>
                <w:szCs w:val="24"/>
              </w:rPr>
            </w:pPr>
          </w:p>
        </w:tc>
      </w:tr>
      <w:tr w:rsidR="002532AA" w:rsidRPr="00CE704F" w14:paraId="54A8EAA6" w14:textId="77777777" w:rsidTr="006D4875">
        <w:tc>
          <w:tcPr>
            <w:tcW w:w="2340" w:type="dxa"/>
            <w:shd w:val="clear" w:color="auto" w:fill="auto"/>
            <w:tcMar>
              <w:top w:w="100" w:type="dxa"/>
              <w:left w:w="100" w:type="dxa"/>
              <w:bottom w:w="100" w:type="dxa"/>
              <w:right w:w="100" w:type="dxa"/>
            </w:tcMar>
          </w:tcPr>
          <w:p w14:paraId="76E2F5C9" w14:textId="77777777" w:rsidR="002532AA" w:rsidRPr="00CE704F" w:rsidRDefault="002532AA" w:rsidP="006D4875">
            <w:pPr>
              <w:widowControl w:val="0"/>
              <w:jc w:val="both"/>
              <w:rPr>
                <w:rFonts w:ascii="Garamond" w:hAnsi="Garamond"/>
                <w:b/>
                <w:sz w:val="24"/>
                <w:szCs w:val="24"/>
              </w:rPr>
            </w:pPr>
          </w:p>
        </w:tc>
        <w:tc>
          <w:tcPr>
            <w:tcW w:w="2340" w:type="dxa"/>
            <w:shd w:val="clear" w:color="auto" w:fill="auto"/>
            <w:tcMar>
              <w:top w:w="100" w:type="dxa"/>
              <w:left w:w="100" w:type="dxa"/>
              <w:bottom w:w="100" w:type="dxa"/>
              <w:right w:w="100" w:type="dxa"/>
            </w:tcMar>
          </w:tcPr>
          <w:p w14:paraId="7BFC1C8C" w14:textId="77777777" w:rsidR="002532AA" w:rsidRPr="00CE704F" w:rsidRDefault="002532AA" w:rsidP="006D4875">
            <w:pPr>
              <w:widowControl w:val="0"/>
              <w:jc w:val="both"/>
              <w:rPr>
                <w:rFonts w:ascii="Garamond" w:hAnsi="Garamond"/>
                <w:b/>
                <w:sz w:val="24"/>
                <w:szCs w:val="24"/>
              </w:rPr>
            </w:pPr>
          </w:p>
        </w:tc>
        <w:tc>
          <w:tcPr>
            <w:tcW w:w="2340" w:type="dxa"/>
            <w:shd w:val="clear" w:color="auto" w:fill="auto"/>
            <w:tcMar>
              <w:top w:w="100" w:type="dxa"/>
              <w:left w:w="100" w:type="dxa"/>
              <w:bottom w:w="100" w:type="dxa"/>
              <w:right w:w="100" w:type="dxa"/>
            </w:tcMar>
          </w:tcPr>
          <w:p w14:paraId="11E022B8" w14:textId="77777777" w:rsidR="002532AA" w:rsidRPr="00CE704F" w:rsidRDefault="002532AA" w:rsidP="006D4875">
            <w:pPr>
              <w:widowControl w:val="0"/>
              <w:jc w:val="both"/>
              <w:rPr>
                <w:rFonts w:ascii="Garamond" w:hAnsi="Garamond"/>
                <w:b/>
                <w:sz w:val="24"/>
                <w:szCs w:val="24"/>
              </w:rPr>
            </w:pPr>
          </w:p>
        </w:tc>
        <w:tc>
          <w:tcPr>
            <w:tcW w:w="2340" w:type="dxa"/>
            <w:shd w:val="clear" w:color="auto" w:fill="auto"/>
            <w:tcMar>
              <w:top w:w="100" w:type="dxa"/>
              <w:left w:w="100" w:type="dxa"/>
              <w:bottom w:w="100" w:type="dxa"/>
              <w:right w:w="100" w:type="dxa"/>
            </w:tcMar>
          </w:tcPr>
          <w:p w14:paraId="5EA0AA0F" w14:textId="77777777" w:rsidR="002532AA" w:rsidRPr="00CE704F" w:rsidRDefault="002532AA" w:rsidP="006D4875">
            <w:pPr>
              <w:widowControl w:val="0"/>
              <w:jc w:val="both"/>
              <w:rPr>
                <w:rFonts w:ascii="Garamond" w:hAnsi="Garamond"/>
                <w:b/>
                <w:sz w:val="24"/>
                <w:szCs w:val="24"/>
              </w:rPr>
            </w:pPr>
          </w:p>
        </w:tc>
      </w:tr>
      <w:tr w:rsidR="002532AA" w:rsidRPr="00CE704F" w14:paraId="0EE8E456" w14:textId="77777777" w:rsidTr="006D4875">
        <w:tc>
          <w:tcPr>
            <w:tcW w:w="2340" w:type="dxa"/>
            <w:shd w:val="clear" w:color="auto" w:fill="auto"/>
            <w:tcMar>
              <w:top w:w="100" w:type="dxa"/>
              <w:left w:w="100" w:type="dxa"/>
              <w:bottom w:w="100" w:type="dxa"/>
              <w:right w:w="100" w:type="dxa"/>
            </w:tcMar>
          </w:tcPr>
          <w:p w14:paraId="6F3EBD0A" w14:textId="77777777" w:rsidR="002532AA" w:rsidRPr="00CE704F" w:rsidRDefault="002532AA" w:rsidP="006D4875">
            <w:pPr>
              <w:widowControl w:val="0"/>
              <w:jc w:val="both"/>
              <w:rPr>
                <w:rFonts w:ascii="Garamond" w:hAnsi="Garamond"/>
                <w:b/>
                <w:sz w:val="24"/>
                <w:szCs w:val="24"/>
              </w:rPr>
            </w:pPr>
          </w:p>
        </w:tc>
        <w:tc>
          <w:tcPr>
            <w:tcW w:w="2340" w:type="dxa"/>
            <w:shd w:val="clear" w:color="auto" w:fill="auto"/>
            <w:tcMar>
              <w:top w:w="100" w:type="dxa"/>
              <w:left w:w="100" w:type="dxa"/>
              <w:bottom w:w="100" w:type="dxa"/>
              <w:right w:w="100" w:type="dxa"/>
            </w:tcMar>
          </w:tcPr>
          <w:p w14:paraId="54E7278F" w14:textId="77777777" w:rsidR="002532AA" w:rsidRPr="00CE704F" w:rsidRDefault="002532AA" w:rsidP="006D4875">
            <w:pPr>
              <w:widowControl w:val="0"/>
              <w:jc w:val="both"/>
              <w:rPr>
                <w:rFonts w:ascii="Garamond" w:hAnsi="Garamond"/>
                <w:b/>
                <w:sz w:val="24"/>
                <w:szCs w:val="24"/>
              </w:rPr>
            </w:pPr>
          </w:p>
        </w:tc>
        <w:tc>
          <w:tcPr>
            <w:tcW w:w="2340" w:type="dxa"/>
            <w:shd w:val="clear" w:color="auto" w:fill="auto"/>
            <w:tcMar>
              <w:top w:w="100" w:type="dxa"/>
              <w:left w:w="100" w:type="dxa"/>
              <w:bottom w:w="100" w:type="dxa"/>
              <w:right w:w="100" w:type="dxa"/>
            </w:tcMar>
          </w:tcPr>
          <w:p w14:paraId="42E58D9D" w14:textId="77777777" w:rsidR="002532AA" w:rsidRPr="00CE704F" w:rsidRDefault="002532AA" w:rsidP="006D4875">
            <w:pPr>
              <w:widowControl w:val="0"/>
              <w:jc w:val="both"/>
              <w:rPr>
                <w:rFonts w:ascii="Garamond" w:hAnsi="Garamond"/>
                <w:b/>
                <w:sz w:val="24"/>
                <w:szCs w:val="24"/>
              </w:rPr>
            </w:pPr>
          </w:p>
        </w:tc>
        <w:tc>
          <w:tcPr>
            <w:tcW w:w="2340" w:type="dxa"/>
            <w:shd w:val="clear" w:color="auto" w:fill="auto"/>
            <w:tcMar>
              <w:top w:w="100" w:type="dxa"/>
              <w:left w:w="100" w:type="dxa"/>
              <w:bottom w:w="100" w:type="dxa"/>
              <w:right w:w="100" w:type="dxa"/>
            </w:tcMar>
          </w:tcPr>
          <w:p w14:paraId="7B7692C1" w14:textId="77777777" w:rsidR="002532AA" w:rsidRPr="00CE704F" w:rsidRDefault="002532AA" w:rsidP="006D4875">
            <w:pPr>
              <w:widowControl w:val="0"/>
              <w:jc w:val="both"/>
              <w:rPr>
                <w:rFonts w:ascii="Garamond" w:hAnsi="Garamond"/>
                <w:b/>
                <w:sz w:val="24"/>
                <w:szCs w:val="24"/>
              </w:rPr>
            </w:pPr>
          </w:p>
        </w:tc>
      </w:tr>
      <w:tr w:rsidR="002532AA" w:rsidRPr="00CE704F" w14:paraId="62BBAED1" w14:textId="77777777" w:rsidTr="006D4875">
        <w:tc>
          <w:tcPr>
            <w:tcW w:w="2340" w:type="dxa"/>
            <w:shd w:val="clear" w:color="auto" w:fill="auto"/>
            <w:tcMar>
              <w:top w:w="100" w:type="dxa"/>
              <w:left w:w="100" w:type="dxa"/>
              <w:bottom w:w="100" w:type="dxa"/>
              <w:right w:w="100" w:type="dxa"/>
            </w:tcMar>
          </w:tcPr>
          <w:p w14:paraId="178C7237" w14:textId="77777777" w:rsidR="002532AA" w:rsidRPr="00CE704F" w:rsidRDefault="002532AA" w:rsidP="006D4875">
            <w:pPr>
              <w:widowControl w:val="0"/>
              <w:jc w:val="both"/>
              <w:rPr>
                <w:rFonts w:ascii="Garamond" w:hAnsi="Garamond"/>
                <w:b/>
                <w:sz w:val="24"/>
                <w:szCs w:val="24"/>
              </w:rPr>
            </w:pPr>
          </w:p>
        </w:tc>
        <w:tc>
          <w:tcPr>
            <w:tcW w:w="2340" w:type="dxa"/>
            <w:shd w:val="clear" w:color="auto" w:fill="auto"/>
            <w:tcMar>
              <w:top w:w="100" w:type="dxa"/>
              <w:left w:w="100" w:type="dxa"/>
              <w:bottom w:w="100" w:type="dxa"/>
              <w:right w:w="100" w:type="dxa"/>
            </w:tcMar>
          </w:tcPr>
          <w:p w14:paraId="02065996" w14:textId="77777777" w:rsidR="002532AA" w:rsidRPr="00CE704F" w:rsidRDefault="002532AA" w:rsidP="006D4875">
            <w:pPr>
              <w:widowControl w:val="0"/>
              <w:jc w:val="both"/>
              <w:rPr>
                <w:rFonts w:ascii="Garamond" w:hAnsi="Garamond"/>
                <w:b/>
                <w:sz w:val="24"/>
                <w:szCs w:val="24"/>
              </w:rPr>
            </w:pPr>
          </w:p>
        </w:tc>
        <w:tc>
          <w:tcPr>
            <w:tcW w:w="2340" w:type="dxa"/>
            <w:shd w:val="clear" w:color="auto" w:fill="auto"/>
            <w:tcMar>
              <w:top w:w="100" w:type="dxa"/>
              <w:left w:w="100" w:type="dxa"/>
              <w:bottom w:w="100" w:type="dxa"/>
              <w:right w:w="100" w:type="dxa"/>
            </w:tcMar>
          </w:tcPr>
          <w:p w14:paraId="48A78C69" w14:textId="77777777" w:rsidR="002532AA" w:rsidRPr="00CE704F" w:rsidRDefault="002532AA" w:rsidP="006D4875">
            <w:pPr>
              <w:widowControl w:val="0"/>
              <w:jc w:val="both"/>
              <w:rPr>
                <w:rFonts w:ascii="Garamond" w:hAnsi="Garamond"/>
                <w:b/>
                <w:sz w:val="24"/>
                <w:szCs w:val="24"/>
              </w:rPr>
            </w:pPr>
          </w:p>
        </w:tc>
        <w:tc>
          <w:tcPr>
            <w:tcW w:w="2340" w:type="dxa"/>
            <w:shd w:val="clear" w:color="auto" w:fill="auto"/>
            <w:tcMar>
              <w:top w:w="100" w:type="dxa"/>
              <w:left w:w="100" w:type="dxa"/>
              <w:bottom w:w="100" w:type="dxa"/>
              <w:right w:w="100" w:type="dxa"/>
            </w:tcMar>
          </w:tcPr>
          <w:p w14:paraId="5EC26579" w14:textId="77777777" w:rsidR="002532AA" w:rsidRPr="00CE704F" w:rsidRDefault="002532AA" w:rsidP="006D4875">
            <w:pPr>
              <w:widowControl w:val="0"/>
              <w:jc w:val="both"/>
              <w:rPr>
                <w:rFonts w:ascii="Garamond" w:hAnsi="Garamond"/>
                <w:b/>
                <w:sz w:val="24"/>
                <w:szCs w:val="24"/>
              </w:rPr>
            </w:pPr>
          </w:p>
        </w:tc>
      </w:tr>
      <w:tr w:rsidR="002532AA" w:rsidRPr="00CE704F" w14:paraId="7974AC35" w14:textId="77777777" w:rsidTr="006D4875">
        <w:tc>
          <w:tcPr>
            <w:tcW w:w="2340" w:type="dxa"/>
            <w:shd w:val="clear" w:color="auto" w:fill="auto"/>
            <w:tcMar>
              <w:top w:w="100" w:type="dxa"/>
              <w:left w:w="100" w:type="dxa"/>
              <w:bottom w:w="100" w:type="dxa"/>
              <w:right w:w="100" w:type="dxa"/>
            </w:tcMar>
          </w:tcPr>
          <w:p w14:paraId="552E7C4A" w14:textId="77777777" w:rsidR="002532AA" w:rsidRPr="00CE704F" w:rsidRDefault="002532AA" w:rsidP="006D4875">
            <w:pPr>
              <w:widowControl w:val="0"/>
              <w:jc w:val="both"/>
              <w:rPr>
                <w:rFonts w:ascii="Garamond" w:hAnsi="Garamond"/>
                <w:b/>
                <w:sz w:val="24"/>
                <w:szCs w:val="24"/>
              </w:rPr>
            </w:pPr>
          </w:p>
        </w:tc>
        <w:tc>
          <w:tcPr>
            <w:tcW w:w="2340" w:type="dxa"/>
            <w:shd w:val="clear" w:color="auto" w:fill="auto"/>
            <w:tcMar>
              <w:top w:w="100" w:type="dxa"/>
              <w:left w:w="100" w:type="dxa"/>
              <w:bottom w:w="100" w:type="dxa"/>
              <w:right w:w="100" w:type="dxa"/>
            </w:tcMar>
          </w:tcPr>
          <w:p w14:paraId="73630017" w14:textId="77777777" w:rsidR="002532AA" w:rsidRPr="00CE704F" w:rsidRDefault="002532AA" w:rsidP="006D4875">
            <w:pPr>
              <w:widowControl w:val="0"/>
              <w:jc w:val="both"/>
              <w:rPr>
                <w:rFonts w:ascii="Garamond" w:hAnsi="Garamond"/>
                <w:b/>
                <w:sz w:val="24"/>
                <w:szCs w:val="24"/>
              </w:rPr>
            </w:pPr>
          </w:p>
        </w:tc>
        <w:tc>
          <w:tcPr>
            <w:tcW w:w="2340" w:type="dxa"/>
            <w:shd w:val="clear" w:color="auto" w:fill="auto"/>
            <w:tcMar>
              <w:top w:w="100" w:type="dxa"/>
              <w:left w:w="100" w:type="dxa"/>
              <w:bottom w:w="100" w:type="dxa"/>
              <w:right w:w="100" w:type="dxa"/>
            </w:tcMar>
          </w:tcPr>
          <w:p w14:paraId="3807710F" w14:textId="77777777" w:rsidR="002532AA" w:rsidRPr="00CE704F" w:rsidRDefault="002532AA" w:rsidP="006D4875">
            <w:pPr>
              <w:widowControl w:val="0"/>
              <w:jc w:val="both"/>
              <w:rPr>
                <w:rFonts w:ascii="Garamond" w:hAnsi="Garamond"/>
                <w:b/>
                <w:sz w:val="24"/>
                <w:szCs w:val="24"/>
              </w:rPr>
            </w:pPr>
          </w:p>
        </w:tc>
        <w:tc>
          <w:tcPr>
            <w:tcW w:w="2340" w:type="dxa"/>
            <w:shd w:val="clear" w:color="auto" w:fill="auto"/>
            <w:tcMar>
              <w:top w:w="100" w:type="dxa"/>
              <w:left w:w="100" w:type="dxa"/>
              <w:bottom w:w="100" w:type="dxa"/>
              <w:right w:w="100" w:type="dxa"/>
            </w:tcMar>
          </w:tcPr>
          <w:p w14:paraId="10892C49" w14:textId="77777777" w:rsidR="002532AA" w:rsidRPr="00CE704F" w:rsidRDefault="002532AA" w:rsidP="006D4875">
            <w:pPr>
              <w:widowControl w:val="0"/>
              <w:jc w:val="both"/>
              <w:rPr>
                <w:rFonts w:ascii="Garamond" w:hAnsi="Garamond"/>
                <w:b/>
                <w:sz w:val="24"/>
                <w:szCs w:val="24"/>
              </w:rPr>
            </w:pPr>
          </w:p>
        </w:tc>
      </w:tr>
      <w:tr w:rsidR="002532AA" w:rsidRPr="00CE704F" w14:paraId="0E8E4209" w14:textId="77777777" w:rsidTr="006D4875">
        <w:tc>
          <w:tcPr>
            <w:tcW w:w="2340" w:type="dxa"/>
            <w:shd w:val="clear" w:color="auto" w:fill="auto"/>
            <w:tcMar>
              <w:top w:w="100" w:type="dxa"/>
              <w:left w:w="100" w:type="dxa"/>
              <w:bottom w:w="100" w:type="dxa"/>
              <w:right w:w="100" w:type="dxa"/>
            </w:tcMar>
          </w:tcPr>
          <w:p w14:paraId="0BFF563B" w14:textId="77777777" w:rsidR="002532AA" w:rsidRPr="00CE704F" w:rsidRDefault="002532AA" w:rsidP="006D4875">
            <w:pPr>
              <w:widowControl w:val="0"/>
              <w:jc w:val="both"/>
              <w:rPr>
                <w:rFonts w:ascii="Garamond" w:hAnsi="Garamond"/>
                <w:b/>
                <w:sz w:val="24"/>
                <w:szCs w:val="24"/>
              </w:rPr>
            </w:pPr>
          </w:p>
        </w:tc>
        <w:tc>
          <w:tcPr>
            <w:tcW w:w="2340" w:type="dxa"/>
            <w:shd w:val="clear" w:color="auto" w:fill="auto"/>
            <w:tcMar>
              <w:top w:w="100" w:type="dxa"/>
              <w:left w:w="100" w:type="dxa"/>
              <w:bottom w:w="100" w:type="dxa"/>
              <w:right w:w="100" w:type="dxa"/>
            </w:tcMar>
          </w:tcPr>
          <w:p w14:paraId="5D9BDB57" w14:textId="77777777" w:rsidR="002532AA" w:rsidRPr="00CE704F" w:rsidRDefault="002532AA" w:rsidP="006D4875">
            <w:pPr>
              <w:widowControl w:val="0"/>
              <w:jc w:val="both"/>
              <w:rPr>
                <w:rFonts w:ascii="Garamond" w:hAnsi="Garamond"/>
                <w:b/>
                <w:sz w:val="24"/>
                <w:szCs w:val="24"/>
              </w:rPr>
            </w:pPr>
          </w:p>
        </w:tc>
        <w:tc>
          <w:tcPr>
            <w:tcW w:w="2340" w:type="dxa"/>
            <w:shd w:val="clear" w:color="auto" w:fill="auto"/>
            <w:tcMar>
              <w:top w:w="100" w:type="dxa"/>
              <w:left w:w="100" w:type="dxa"/>
              <w:bottom w:w="100" w:type="dxa"/>
              <w:right w:w="100" w:type="dxa"/>
            </w:tcMar>
          </w:tcPr>
          <w:p w14:paraId="3F3A8481" w14:textId="77777777" w:rsidR="002532AA" w:rsidRPr="00CE704F" w:rsidRDefault="002532AA" w:rsidP="006D4875">
            <w:pPr>
              <w:widowControl w:val="0"/>
              <w:jc w:val="both"/>
              <w:rPr>
                <w:rFonts w:ascii="Garamond" w:hAnsi="Garamond"/>
                <w:b/>
                <w:sz w:val="24"/>
                <w:szCs w:val="24"/>
              </w:rPr>
            </w:pPr>
          </w:p>
        </w:tc>
        <w:tc>
          <w:tcPr>
            <w:tcW w:w="2340" w:type="dxa"/>
            <w:shd w:val="clear" w:color="auto" w:fill="auto"/>
            <w:tcMar>
              <w:top w:w="100" w:type="dxa"/>
              <w:left w:w="100" w:type="dxa"/>
              <w:bottom w:w="100" w:type="dxa"/>
              <w:right w:w="100" w:type="dxa"/>
            </w:tcMar>
          </w:tcPr>
          <w:p w14:paraId="42FA11EB" w14:textId="77777777" w:rsidR="002532AA" w:rsidRPr="00CE704F" w:rsidRDefault="002532AA" w:rsidP="006D4875">
            <w:pPr>
              <w:widowControl w:val="0"/>
              <w:jc w:val="both"/>
              <w:rPr>
                <w:rFonts w:ascii="Garamond" w:hAnsi="Garamond"/>
                <w:b/>
                <w:sz w:val="24"/>
                <w:szCs w:val="24"/>
              </w:rPr>
            </w:pPr>
          </w:p>
        </w:tc>
      </w:tr>
      <w:tr w:rsidR="002532AA" w:rsidRPr="00CE704F" w14:paraId="3B410186" w14:textId="77777777" w:rsidTr="006D4875">
        <w:tc>
          <w:tcPr>
            <w:tcW w:w="2340" w:type="dxa"/>
            <w:shd w:val="clear" w:color="auto" w:fill="auto"/>
            <w:tcMar>
              <w:top w:w="100" w:type="dxa"/>
              <w:left w:w="100" w:type="dxa"/>
              <w:bottom w:w="100" w:type="dxa"/>
              <w:right w:w="100" w:type="dxa"/>
            </w:tcMar>
          </w:tcPr>
          <w:p w14:paraId="028808B3" w14:textId="77777777" w:rsidR="002532AA" w:rsidRPr="00CE704F" w:rsidRDefault="002532AA" w:rsidP="006D4875">
            <w:pPr>
              <w:widowControl w:val="0"/>
              <w:jc w:val="both"/>
              <w:rPr>
                <w:rFonts w:ascii="Garamond" w:hAnsi="Garamond"/>
                <w:b/>
                <w:sz w:val="24"/>
                <w:szCs w:val="24"/>
              </w:rPr>
            </w:pPr>
          </w:p>
        </w:tc>
        <w:tc>
          <w:tcPr>
            <w:tcW w:w="2340" w:type="dxa"/>
            <w:shd w:val="clear" w:color="auto" w:fill="auto"/>
            <w:tcMar>
              <w:top w:w="100" w:type="dxa"/>
              <w:left w:w="100" w:type="dxa"/>
              <w:bottom w:w="100" w:type="dxa"/>
              <w:right w:w="100" w:type="dxa"/>
            </w:tcMar>
          </w:tcPr>
          <w:p w14:paraId="37C25BB2" w14:textId="77777777" w:rsidR="002532AA" w:rsidRPr="00CE704F" w:rsidRDefault="002532AA" w:rsidP="006D4875">
            <w:pPr>
              <w:widowControl w:val="0"/>
              <w:jc w:val="both"/>
              <w:rPr>
                <w:rFonts w:ascii="Garamond" w:hAnsi="Garamond"/>
                <w:b/>
                <w:sz w:val="24"/>
                <w:szCs w:val="24"/>
              </w:rPr>
            </w:pPr>
          </w:p>
        </w:tc>
        <w:tc>
          <w:tcPr>
            <w:tcW w:w="2340" w:type="dxa"/>
            <w:shd w:val="clear" w:color="auto" w:fill="auto"/>
            <w:tcMar>
              <w:top w:w="100" w:type="dxa"/>
              <w:left w:w="100" w:type="dxa"/>
              <w:bottom w:w="100" w:type="dxa"/>
              <w:right w:w="100" w:type="dxa"/>
            </w:tcMar>
          </w:tcPr>
          <w:p w14:paraId="36449D00" w14:textId="77777777" w:rsidR="002532AA" w:rsidRPr="00CE704F" w:rsidRDefault="002532AA" w:rsidP="006D4875">
            <w:pPr>
              <w:widowControl w:val="0"/>
              <w:jc w:val="both"/>
              <w:rPr>
                <w:rFonts w:ascii="Garamond" w:hAnsi="Garamond"/>
                <w:b/>
                <w:sz w:val="24"/>
                <w:szCs w:val="24"/>
              </w:rPr>
            </w:pPr>
          </w:p>
        </w:tc>
        <w:tc>
          <w:tcPr>
            <w:tcW w:w="2340" w:type="dxa"/>
            <w:shd w:val="clear" w:color="auto" w:fill="auto"/>
            <w:tcMar>
              <w:top w:w="100" w:type="dxa"/>
              <w:left w:w="100" w:type="dxa"/>
              <w:bottom w:w="100" w:type="dxa"/>
              <w:right w:w="100" w:type="dxa"/>
            </w:tcMar>
          </w:tcPr>
          <w:p w14:paraId="0147D19C" w14:textId="77777777" w:rsidR="002532AA" w:rsidRPr="00CE704F" w:rsidRDefault="002532AA" w:rsidP="006D4875">
            <w:pPr>
              <w:widowControl w:val="0"/>
              <w:jc w:val="both"/>
              <w:rPr>
                <w:rFonts w:ascii="Garamond" w:hAnsi="Garamond"/>
                <w:b/>
                <w:sz w:val="24"/>
                <w:szCs w:val="24"/>
              </w:rPr>
            </w:pPr>
          </w:p>
        </w:tc>
      </w:tr>
      <w:tr w:rsidR="002532AA" w:rsidRPr="00CE704F" w14:paraId="45D12ABD" w14:textId="77777777" w:rsidTr="006D4875">
        <w:tc>
          <w:tcPr>
            <w:tcW w:w="2340" w:type="dxa"/>
            <w:shd w:val="clear" w:color="auto" w:fill="auto"/>
            <w:tcMar>
              <w:top w:w="100" w:type="dxa"/>
              <w:left w:w="100" w:type="dxa"/>
              <w:bottom w:w="100" w:type="dxa"/>
              <w:right w:w="100" w:type="dxa"/>
            </w:tcMar>
          </w:tcPr>
          <w:p w14:paraId="47E43FD5" w14:textId="77777777" w:rsidR="002532AA" w:rsidRPr="00CE704F" w:rsidRDefault="002532AA" w:rsidP="006D4875">
            <w:pPr>
              <w:widowControl w:val="0"/>
              <w:jc w:val="both"/>
              <w:rPr>
                <w:rFonts w:ascii="Garamond" w:hAnsi="Garamond"/>
                <w:b/>
                <w:sz w:val="24"/>
                <w:szCs w:val="24"/>
              </w:rPr>
            </w:pPr>
          </w:p>
        </w:tc>
        <w:tc>
          <w:tcPr>
            <w:tcW w:w="2340" w:type="dxa"/>
            <w:shd w:val="clear" w:color="auto" w:fill="auto"/>
            <w:tcMar>
              <w:top w:w="100" w:type="dxa"/>
              <w:left w:w="100" w:type="dxa"/>
              <w:bottom w:w="100" w:type="dxa"/>
              <w:right w:w="100" w:type="dxa"/>
            </w:tcMar>
          </w:tcPr>
          <w:p w14:paraId="1A719EA1" w14:textId="77777777" w:rsidR="002532AA" w:rsidRPr="00CE704F" w:rsidRDefault="002532AA" w:rsidP="006D4875">
            <w:pPr>
              <w:widowControl w:val="0"/>
              <w:jc w:val="both"/>
              <w:rPr>
                <w:rFonts w:ascii="Garamond" w:hAnsi="Garamond"/>
                <w:b/>
                <w:sz w:val="24"/>
                <w:szCs w:val="24"/>
              </w:rPr>
            </w:pPr>
          </w:p>
        </w:tc>
        <w:tc>
          <w:tcPr>
            <w:tcW w:w="2340" w:type="dxa"/>
            <w:shd w:val="clear" w:color="auto" w:fill="auto"/>
            <w:tcMar>
              <w:top w:w="100" w:type="dxa"/>
              <w:left w:w="100" w:type="dxa"/>
              <w:bottom w:w="100" w:type="dxa"/>
              <w:right w:w="100" w:type="dxa"/>
            </w:tcMar>
          </w:tcPr>
          <w:p w14:paraId="13DF4E93" w14:textId="77777777" w:rsidR="002532AA" w:rsidRPr="00CE704F" w:rsidRDefault="002532AA" w:rsidP="006D4875">
            <w:pPr>
              <w:widowControl w:val="0"/>
              <w:jc w:val="both"/>
              <w:rPr>
                <w:rFonts w:ascii="Garamond" w:hAnsi="Garamond"/>
                <w:b/>
                <w:sz w:val="24"/>
                <w:szCs w:val="24"/>
              </w:rPr>
            </w:pPr>
          </w:p>
        </w:tc>
        <w:tc>
          <w:tcPr>
            <w:tcW w:w="2340" w:type="dxa"/>
            <w:shd w:val="clear" w:color="auto" w:fill="auto"/>
            <w:tcMar>
              <w:top w:w="100" w:type="dxa"/>
              <w:left w:w="100" w:type="dxa"/>
              <w:bottom w:w="100" w:type="dxa"/>
              <w:right w:w="100" w:type="dxa"/>
            </w:tcMar>
          </w:tcPr>
          <w:p w14:paraId="78D606D6" w14:textId="77777777" w:rsidR="002532AA" w:rsidRPr="00CE704F" w:rsidRDefault="002532AA" w:rsidP="006D4875">
            <w:pPr>
              <w:widowControl w:val="0"/>
              <w:jc w:val="both"/>
              <w:rPr>
                <w:rFonts w:ascii="Garamond" w:hAnsi="Garamond"/>
                <w:b/>
                <w:sz w:val="24"/>
                <w:szCs w:val="24"/>
              </w:rPr>
            </w:pPr>
          </w:p>
        </w:tc>
      </w:tr>
      <w:tr w:rsidR="002532AA" w:rsidRPr="00CE704F" w14:paraId="0A79E986" w14:textId="77777777" w:rsidTr="006D4875">
        <w:tc>
          <w:tcPr>
            <w:tcW w:w="2340" w:type="dxa"/>
            <w:shd w:val="clear" w:color="auto" w:fill="auto"/>
            <w:tcMar>
              <w:top w:w="100" w:type="dxa"/>
              <w:left w:w="100" w:type="dxa"/>
              <w:bottom w:w="100" w:type="dxa"/>
              <w:right w:w="100" w:type="dxa"/>
            </w:tcMar>
          </w:tcPr>
          <w:p w14:paraId="04617D30" w14:textId="77777777" w:rsidR="002532AA" w:rsidRPr="00CE704F" w:rsidRDefault="002532AA" w:rsidP="006D4875">
            <w:pPr>
              <w:widowControl w:val="0"/>
              <w:jc w:val="both"/>
              <w:rPr>
                <w:rFonts w:ascii="Garamond" w:hAnsi="Garamond"/>
                <w:b/>
                <w:sz w:val="24"/>
                <w:szCs w:val="24"/>
              </w:rPr>
            </w:pPr>
          </w:p>
        </w:tc>
        <w:tc>
          <w:tcPr>
            <w:tcW w:w="2340" w:type="dxa"/>
            <w:shd w:val="clear" w:color="auto" w:fill="auto"/>
            <w:tcMar>
              <w:top w:w="100" w:type="dxa"/>
              <w:left w:w="100" w:type="dxa"/>
              <w:bottom w:w="100" w:type="dxa"/>
              <w:right w:w="100" w:type="dxa"/>
            </w:tcMar>
          </w:tcPr>
          <w:p w14:paraId="2B0C5CD3" w14:textId="77777777" w:rsidR="002532AA" w:rsidRPr="00CE704F" w:rsidRDefault="002532AA" w:rsidP="006D4875">
            <w:pPr>
              <w:widowControl w:val="0"/>
              <w:jc w:val="both"/>
              <w:rPr>
                <w:rFonts w:ascii="Garamond" w:hAnsi="Garamond"/>
                <w:b/>
                <w:sz w:val="24"/>
                <w:szCs w:val="24"/>
              </w:rPr>
            </w:pPr>
          </w:p>
        </w:tc>
        <w:tc>
          <w:tcPr>
            <w:tcW w:w="2340" w:type="dxa"/>
            <w:shd w:val="clear" w:color="auto" w:fill="auto"/>
            <w:tcMar>
              <w:top w:w="100" w:type="dxa"/>
              <w:left w:w="100" w:type="dxa"/>
              <w:bottom w:w="100" w:type="dxa"/>
              <w:right w:w="100" w:type="dxa"/>
            </w:tcMar>
          </w:tcPr>
          <w:p w14:paraId="1451E1F2" w14:textId="77777777" w:rsidR="002532AA" w:rsidRPr="00CE704F" w:rsidRDefault="002532AA" w:rsidP="006D4875">
            <w:pPr>
              <w:widowControl w:val="0"/>
              <w:jc w:val="both"/>
              <w:rPr>
                <w:rFonts w:ascii="Garamond" w:hAnsi="Garamond"/>
                <w:b/>
                <w:sz w:val="24"/>
                <w:szCs w:val="24"/>
              </w:rPr>
            </w:pPr>
          </w:p>
        </w:tc>
        <w:tc>
          <w:tcPr>
            <w:tcW w:w="2340" w:type="dxa"/>
            <w:shd w:val="clear" w:color="auto" w:fill="auto"/>
            <w:tcMar>
              <w:top w:w="100" w:type="dxa"/>
              <w:left w:w="100" w:type="dxa"/>
              <w:bottom w:w="100" w:type="dxa"/>
              <w:right w:w="100" w:type="dxa"/>
            </w:tcMar>
          </w:tcPr>
          <w:p w14:paraId="2455CBD8" w14:textId="77777777" w:rsidR="002532AA" w:rsidRPr="00CE704F" w:rsidRDefault="002532AA" w:rsidP="006D4875">
            <w:pPr>
              <w:widowControl w:val="0"/>
              <w:jc w:val="both"/>
              <w:rPr>
                <w:rFonts w:ascii="Garamond" w:hAnsi="Garamond"/>
                <w:b/>
                <w:sz w:val="24"/>
                <w:szCs w:val="24"/>
              </w:rPr>
            </w:pPr>
          </w:p>
        </w:tc>
      </w:tr>
    </w:tbl>
    <w:p w14:paraId="02007B2C" w14:textId="77777777" w:rsidR="002532AA" w:rsidRPr="00CE704F" w:rsidRDefault="002532AA" w:rsidP="002532AA">
      <w:pPr>
        <w:widowControl w:val="0"/>
        <w:jc w:val="both"/>
        <w:rPr>
          <w:rFonts w:ascii="Garamond" w:hAnsi="Garamond"/>
          <w:bCs/>
          <w:i/>
          <w:iCs/>
          <w:sz w:val="24"/>
          <w:szCs w:val="24"/>
        </w:rPr>
      </w:pPr>
      <w:r w:rsidRPr="00CE704F">
        <w:rPr>
          <w:rFonts w:ascii="Garamond" w:hAnsi="Garamond"/>
          <w:bCs/>
          <w:i/>
          <w:iCs/>
          <w:sz w:val="24"/>
          <w:szCs w:val="24"/>
        </w:rPr>
        <w:t>*Important terms in English (we</w:t>
      </w:r>
      <w:r>
        <w:rPr>
          <w:rFonts w:ascii="Garamond" w:hAnsi="Garamond"/>
          <w:bCs/>
          <w:i/>
          <w:iCs/>
          <w:sz w:val="24"/>
          <w:szCs w:val="24"/>
        </w:rPr>
        <w:t xml:space="preserve"> will</w:t>
      </w:r>
      <w:r w:rsidRPr="00CE704F">
        <w:rPr>
          <w:rFonts w:ascii="Garamond" w:hAnsi="Garamond"/>
          <w:bCs/>
          <w:i/>
          <w:iCs/>
          <w:sz w:val="24"/>
          <w:szCs w:val="24"/>
        </w:rPr>
        <w:t xml:space="preserve"> think of the translation after or during class with </w:t>
      </w:r>
      <w:r w:rsidRPr="000B3388">
        <w:rPr>
          <w:rFonts w:ascii="Garamond" w:hAnsi="Garamond"/>
          <w:i/>
          <w:iCs/>
          <w:sz w:val="24"/>
          <w:szCs w:val="24"/>
        </w:rPr>
        <w:t>Megan</w:t>
      </w:r>
      <w:r w:rsidRPr="00CE704F">
        <w:rPr>
          <w:rFonts w:ascii="Garamond" w:hAnsi="Garamond"/>
          <w:bCs/>
          <w:i/>
          <w:iCs/>
          <w:sz w:val="24"/>
          <w:szCs w:val="24"/>
        </w:rPr>
        <w:t xml:space="preserve">). You will write a summary in Spanish of what you have found, and we will have in class presentations like for the mola activity. Write at least 10 terms. </w:t>
      </w:r>
    </w:p>
    <w:p w14:paraId="6781F104" w14:textId="77777777" w:rsidR="002532AA" w:rsidRPr="00CE704F" w:rsidRDefault="002532AA" w:rsidP="002532AA">
      <w:pPr>
        <w:jc w:val="both"/>
        <w:rPr>
          <w:rFonts w:ascii="Garamond" w:hAnsi="Garamond"/>
          <w:sz w:val="24"/>
          <w:szCs w:val="24"/>
        </w:rPr>
      </w:pPr>
    </w:p>
    <w:p w14:paraId="7F0822D5" w14:textId="60244765" w:rsidR="002532AA" w:rsidRPr="00CE704F" w:rsidRDefault="003F0CC4" w:rsidP="003F0CC4">
      <w:pPr>
        <w:jc w:val="center"/>
        <w:rPr>
          <w:rFonts w:ascii="Garamond" w:hAnsi="Garamond"/>
          <w:b/>
          <w:sz w:val="26"/>
          <w:szCs w:val="26"/>
        </w:rPr>
      </w:pPr>
      <w:r w:rsidRPr="00CE704F">
        <w:rPr>
          <w:rFonts w:ascii="Garamond" w:hAnsi="Garamond"/>
          <w:b/>
          <w:sz w:val="26"/>
          <w:szCs w:val="26"/>
        </w:rPr>
        <w:t xml:space="preserve">Appendix </w:t>
      </w:r>
      <w:r>
        <w:rPr>
          <w:rFonts w:ascii="Garamond" w:hAnsi="Garamond"/>
          <w:b/>
          <w:sz w:val="26"/>
          <w:szCs w:val="26"/>
        </w:rPr>
        <w:t>D</w:t>
      </w:r>
      <w:r w:rsidRPr="00CE704F">
        <w:rPr>
          <w:rFonts w:ascii="Garamond" w:hAnsi="Garamond"/>
          <w:b/>
          <w:sz w:val="26"/>
          <w:szCs w:val="26"/>
        </w:rPr>
        <w:t>. Questionnaires</w:t>
      </w:r>
    </w:p>
    <w:p w14:paraId="5C801CB6" w14:textId="77777777" w:rsidR="003F0CC4" w:rsidRDefault="003F0CC4" w:rsidP="002532AA">
      <w:pPr>
        <w:ind w:left="360"/>
        <w:jc w:val="both"/>
        <w:rPr>
          <w:rFonts w:ascii="Garamond" w:hAnsi="Garamond"/>
          <w:i/>
          <w:iCs/>
          <w:sz w:val="24"/>
          <w:szCs w:val="24"/>
        </w:rPr>
      </w:pPr>
    </w:p>
    <w:p w14:paraId="762D4A4C" w14:textId="6AD3DADC" w:rsidR="002532AA" w:rsidRPr="00CE704F" w:rsidRDefault="002532AA" w:rsidP="002532AA">
      <w:pPr>
        <w:ind w:left="360"/>
        <w:jc w:val="both"/>
        <w:rPr>
          <w:rFonts w:ascii="Garamond" w:hAnsi="Garamond"/>
          <w:i/>
          <w:iCs/>
          <w:sz w:val="24"/>
          <w:szCs w:val="24"/>
        </w:rPr>
      </w:pPr>
      <w:r w:rsidRPr="00CE704F">
        <w:rPr>
          <w:rFonts w:ascii="Garamond" w:hAnsi="Garamond"/>
          <w:i/>
          <w:iCs/>
          <w:sz w:val="24"/>
          <w:szCs w:val="24"/>
        </w:rPr>
        <w:t>Students had to select one of the following options for each statement, unless otherwise indicated:</w:t>
      </w:r>
    </w:p>
    <w:p w14:paraId="42884EA7" w14:textId="77777777" w:rsidR="002532AA" w:rsidRPr="004F48AA" w:rsidRDefault="002532AA" w:rsidP="002532AA">
      <w:pPr>
        <w:pStyle w:val="ListParagraph"/>
        <w:numPr>
          <w:ilvl w:val="0"/>
          <w:numId w:val="24"/>
        </w:numPr>
        <w:jc w:val="both"/>
        <w:rPr>
          <w:rFonts w:ascii="Garamond" w:hAnsi="Garamond"/>
          <w:i/>
          <w:iCs/>
          <w:sz w:val="24"/>
          <w:szCs w:val="24"/>
        </w:rPr>
      </w:pPr>
      <w:r w:rsidRPr="004F48AA">
        <w:rPr>
          <w:rFonts w:ascii="Garamond" w:hAnsi="Garamond"/>
          <w:i/>
          <w:iCs/>
          <w:sz w:val="24"/>
          <w:szCs w:val="24"/>
        </w:rPr>
        <w:t xml:space="preserve">Strongly </w:t>
      </w:r>
      <w:r>
        <w:rPr>
          <w:rFonts w:ascii="Garamond" w:hAnsi="Garamond"/>
          <w:i/>
          <w:iCs/>
          <w:sz w:val="24"/>
          <w:szCs w:val="24"/>
        </w:rPr>
        <w:t>dis</w:t>
      </w:r>
      <w:r w:rsidRPr="004F48AA">
        <w:rPr>
          <w:rFonts w:ascii="Garamond" w:hAnsi="Garamond"/>
          <w:i/>
          <w:iCs/>
          <w:sz w:val="24"/>
          <w:szCs w:val="24"/>
        </w:rPr>
        <w:t xml:space="preserve">agree </w:t>
      </w:r>
    </w:p>
    <w:p w14:paraId="023E3F0E" w14:textId="77777777" w:rsidR="002532AA" w:rsidRPr="004F48AA" w:rsidRDefault="002532AA" w:rsidP="002532AA">
      <w:pPr>
        <w:pStyle w:val="ListParagraph"/>
        <w:numPr>
          <w:ilvl w:val="0"/>
          <w:numId w:val="24"/>
        </w:numPr>
        <w:jc w:val="both"/>
        <w:rPr>
          <w:rFonts w:ascii="Garamond" w:hAnsi="Garamond"/>
          <w:i/>
          <w:iCs/>
          <w:sz w:val="24"/>
          <w:szCs w:val="24"/>
        </w:rPr>
      </w:pPr>
      <w:r>
        <w:rPr>
          <w:rFonts w:ascii="Garamond" w:hAnsi="Garamond"/>
          <w:i/>
          <w:iCs/>
          <w:sz w:val="24"/>
          <w:szCs w:val="24"/>
        </w:rPr>
        <w:t>Disa</w:t>
      </w:r>
      <w:r w:rsidRPr="004F48AA">
        <w:rPr>
          <w:rFonts w:ascii="Garamond" w:hAnsi="Garamond"/>
          <w:i/>
          <w:iCs/>
          <w:sz w:val="24"/>
          <w:szCs w:val="24"/>
        </w:rPr>
        <w:t xml:space="preserve">gree </w:t>
      </w:r>
    </w:p>
    <w:p w14:paraId="29059C28" w14:textId="77777777" w:rsidR="002532AA" w:rsidRPr="004F48AA" w:rsidRDefault="002532AA" w:rsidP="002532AA">
      <w:pPr>
        <w:pStyle w:val="ListParagraph"/>
        <w:numPr>
          <w:ilvl w:val="0"/>
          <w:numId w:val="24"/>
        </w:numPr>
        <w:jc w:val="both"/>
        <w:rPr>
          <w:rFonts w:ascii="Garamond" w:hAnsi="Garamond"/>
          <w:i/>
          <w:iCs/>
          <w:sz w:val="24"/>
          <w:szCs w:val="24"/>
        </w:rPr>
      </w:pPr>
      <w:r w:rsidRPr="004F48AA">
        <w:rPr>
          <w:rFonts w:ascii="Garamond" w:hAnsi="Garamond"/>
          <w:i/>
          <w:iCs/>
          <w:sz w:val="24"/>
          <w:szCs w:val="24"/>
        </w:rPr>
        <w:t xml:space="preserve">Somewhat </w:t>
      </w:r>
      <w:r>
        <w:rPr>
          <w:rFonts w:ascii="Garamond" w:hAnsi="Garamond"/>
          <w:i/>
          <w:iCs/>
          <w:sz w:val="24"/>
          <w:szCs w:val="24"/>
        </w:rPr>
        <w:t>dis</w:t>
      </w:r>
      <w:r w:rsidRPr="004F48AA">
        <w:rPr>
          <w:rFonts w:ascii="Garamond" w:hAnsi="Garamond"/>
          <w:i/>
          <w:iCs/>
          <w:sz w:val="24"/>
          <w:szCs w:val="24"/>
        </w:rPr>
        <w:t xml:space="preserve">agree  </w:t>
      </w:r>
    </w:p>
    <w:p w14:paraId="57447A7B" w14:textId="77777777" w:rsidR="002532AA" w:rsidRPr="004F48AA" w:rsidRDefault="002532AA" w:rsidP="002532AA">
      <w:pPr>
        <w:pStyle w:val="ListParagraph"/>
        <w:numPr>
          <w:ilvl w:val="0"/>
          <w:numId w:val="24"/>
        </w:numPr>
        <w:jc w:val="both"/>
        <w:rPr>
          <w:rFonts w:ascii="Garamond" w:hAnsi="Garamond"/>
          <w:i/>
          <w:iCs/>
          <w:sz w:val="24"/>
          <w:szCs w:val="24"/>
        </w:rPr>
      </w:pPr>
      <w:r w:rsidRPr="004F48AA">
        <w:rPr>
          <w:rFonts w:ascii="Garamond" w:hAnsi="Garamond"/>
          <w:i/>
          <w:iCs/>
          <w:sz w:val="24"/>
          <w:szCs w:val="24"/>
        </w:rPr>
        <w:t xml:space="preserve">Neither agree nor disagree  </w:t>
      </w:r>
    </w:p>
    <w:p w14:paraId="791BAA41" w14:textId="77777777" w:rsidR="002532AA" w:rsidRPr="004F48AA" w:rsidRDefault="002532AA" w:rsidP="002532AA">
      <w:pPr>
        <w:pStyle w:val="ListParagraph"/>
        <w:numPr>
          <w:ilvl w:val="0"/>
          <w:numId w:val="24"/>
        </w:numPr>
        <w:jc w:val="both"/>
        <w:rPr>
          <w:rFonts w:ascii="Garamond" w:hAnsi="Garamond"/>
          <w:i/>
          <w:iCs/>
          <w:sz w:val="24"/>
          <w:szCs w:val="24"/>
        </w:rPr>
      </w:pPr>
      <w:r w:rsidRPr="004F48AA">
        <w:rPr>
          <w:rFonts w:ascii="Garamond" w:hAnsi="Garamond"/>
          <w:i/>
          <w:iCs/>
          <w:sz w:val="24"/>
          <w:szCs w:val="24"/>
        </w:rPr>
        <w:t xml:space="preserve">Somewhat agree </w:t>
      </w:r>
    </w:p>
    <w:p w14:paraId="355F7D32" w14:textId="77777777" w:rsidR="002532AA" w:rsidRPr="004F48AA" w:rsidRDefault="002532AA" w:rsidP="002532AA">
      <w:pPr>
        <w:pStyle w:val="ListParagraph"/>
        <w:numPr>
          <w:ilvl w:val="0"/>
          <w:numId w:val="24"/>
        </w:numPr>
        <w:jc w:val="both"/>
        <w:rPr>
          <w:rFonts w:ascii="Garamond" w:hAnsi="Garamond"/>
          <w:i/>
          <w:iCs/>
          <w:sz w:val="24"/>
          <w:szCs w:val="24"/>
        </w:rPr>
      </w:pPr>
      <w:r>
        <w:rPr>
          <w:rFonts w:ascii="Garamond" w:hAnsi="Garamond"/>
          <w:i/>
          <w:iCs/>
          <w:sz w:val="24"/>
          <w:szCs w:val="24"/>
        </w:rPr>
        <w:t>A</w:t>
      </w:r>
      <w:r w:rsidRPr="004F48AA">
        <w:rPr>
          <w:rFonts w:ascii="Garamond" w:hAnsi="Garamond"/>
          <w:i/>
          <w:iCs/>
          <w:sz w:val="24"/>
          <w:szCs w:val="24"/>
        </w:rPr>
        <w:t xml:space="preserve">gree </w:t>
      </w:r>
    </w:p>
    <w:p w14:paraId="2B52AB20" w14:textId="77777777" w:rsidR="002532AA" w:rsidRPr="004F48AA" w:rsidRDefault="002532AA" w:rsidP="002532AA">
      <w:pPr>
        <w:pStyle w:val="ListParagraph"/>
        <w:numPr>
          <w:ilvl w:val="0"/>
          <w:numId w:val="24"/>
        </w:numPr>
        <w:jc w:val="both"/>
        <w:rPr>
          <w:rFonts w:ascii="Garamond" w:hAnsi="Garamond"/>
          <w:i/>
          <w:iCs/>
          <w:sz w:val="24"/>
          <w:szCs w:val="24"/>
        </w:rPr>
      </w:pPr>
      <w:r w:rsidRPr="004F48AA">
        <w:rPr>
          <w:rFonts w:ascii="Garamond" w:hAnsi="Garamond"/>
          <w:i/>
          <w:iCs/>
          <w:sz w:val="24"/>
          <w:szCs w:val="24"/>
        </w:rPr>
        <w:t xml:space="preserve">Strongly agree </w:t>
      </w:r>
    </w:p>
    <w:p w14:paraId="1D7BBACD" w14:textId="77777777" w:rsidR="002532AA" w:rsidRPr="00CE704F" w:rsidRDefault="002532AA" w:rsidP="002532AA">
      <w:pPr>
        <w:jc w:val="both"/>
        <w:rPr>
          <w:rFonts w:ascii="Garamond" w:hAnsi="Garamond"/>
          <w:b/>
          <w:bCs/>
          <w:sz w:val="26"/>
          <w:szCs w:val="26"/>
        </w:rPr>
      </w:pPr>
    </w:p>
    <w:p w14:paraId="2EBA0B96" w14:textId="77777777" w:rsidR="002532AA" w:rsidRPr="00CE704F" w:rsidRDefault="002532AA" w:rsidP="002532AA">
      <w:pPr>
        <w:jc w:val="both"/>
        <w:rPr>
          <w:rFonts w:ascii="Garamond" w:hAnsi="Garamond"/>
          <w:b/>
          <w:bCs/>
          <w:sz w:val="26"/>
          <w:szCs w:val="26"/>
        </w:rPr>
      </w:pPr>
      <w:r w:rsidRPr="00CE704F">
        <w:rPr>
          <w:rFonts w:ascii="Garamond" w:hAnsi="Garamond"/>
          <w:b/>
          <w:bCs/>
          <w:sz w:val="26"/>
          <w:szCs w:val="26"/>
        </w:rPr>
        <w:t xml:space="preserve"> Mola activity</w:t>
      </w:r>
    </w:p>
    <w:p w14:paraId="325B4D6A" w14:textId="77777777" w:rsidR="002532AA" w:rsidRDefault="002532AA" w:rsidP="005B399C">
      <w:pPr>
        <w:ind w:left="360"/>
        <w:jc w:val="both"/>
        <w:rPr>
          <w:rFonts w:ascii="Garamond" w:hAnsi="Garamond"/>
          <w:sz w:val="24"/>
          <w:szCs w:val="24"/>
        </w:rPr>
      </w:pPr>
      <w:r w:rsidRPr="00CE704F">
        <w:rPr>
          <w:rFonts w:ascii="Garamond" w:hAnsi="Garamond"/>
          <w:sz w:val="24"/>
          <w:szCs w:val="24"/>
        </w:rPr>
        <w:t xml:space="preserve">1. The museum activity (la </w:t>
      </w:r>
      <w:proofErr w:type="spellStart"/>
      <w:r w:rsidRPr="00CE704F">
        <w:rPr>
          <w:rFonts w:ascii="Garamond" w:hAnsi="Garamond"/>
          <w:sz w:val="24"/>
          <w:szCs w:val="24"/>
        </w:rPr>
        <w:t>actividad</w:t>
      </w:r>
      <w:proofErr w:type="spellEnd"/>
      <w:r w:rsidRPr="00CE704F">
        <w:rPr>
          <w:rFonts w:ascii="Garamond" w:hAnsi="Garamond"/>
          <w:sz w:val="24"/>
          <w:szCs w:val="24"/>
        </w:rPr>
        <w:t xml:space="preserve"> de las molas) was well connected to Chapter 12 (la </w:t>
      </w:r>
      <w:proofErr w:type="spellStart"/>
      <w:r w:rsidRPr="00CE704F">
        <w:rPr>
          <w:rFonts w:ascii="Garamond" w:hAnsi="Garamond"/>
          <w:sz w:val="24"/>
          <w:szCs w:val="24"/>
        </w:rPr>
        <w:t>vivienda</w:t>
      </w:r>
      <w:proofErr w:type="spellEnd"/>
      <w:r w:rsidRPr="00CE704F">
        <w:rPr>
          <w:rFonts w:ascii="Garamond" w:hAnsi="Garamond"/>
          <w:sz w:val="24"/>
          <w:szCs w:val="24"/>
        </w:rPr>
        <w:t>)</w:t>
      </w:r>
    </w:p>
    <w:p w14:paraId="1FE802E9" w14:textId="77777777" w:rsidR="00E97FCA" w:rsidRDefault="002532AA" w:rsidP="00E97FCA">
      <w:pPr>
        <w:ind w:firstLine="360"/>
        <w:jc w:val="both"/>
        <w:rPr>
          <w:rFonts w:ascii="Garamond" w:hAnsi="Garamond"/>
          <w:sz w:val="24"/>
          <w:szCs w:val="24"/>
        </w:rPr>
      </w:pPr>
      <w:r w:rsidRPr="00CE704F">
        <w:rPr>
          <w:rFonts w:ascii="Garamond" w:hAnsi="Garamond"/>
          <w:sz w:val="24"/>
          <w:szCs w:val="24"/>
        </w:rPr>
        <w:t>2. This was the first time I visited the Denison Museum.</w:t>
      </w:r>
    </w:p>
    <w:p w14:paraId="1E3BC062" w14:textId="77777777" w:rsidR="00E97FCA" w:rsidRPr="00E97FCA" w:rsidRDefault="002532AA" w:rsidP="00E97FCA">
      <w:pPr>
        <w:pStyle w:val="ListParagraph"/>
        <w:numPr>
          <w:ilvl w:val="0"/>
          <w:numId w:val="25"/>
        </w:numPr>
        <w:jc w:val="both"/>
        <w:rPr>
          <w:rFonts w:ascii="Garamond" w:hAnsi="Garamond"/>
          <w:sz w:val="24"/>
          <w:szCs w:val="24"/>
        </w:rPr>
      </w:pPr>
      <w:r w:rsidRPr="00E97FCA">
        <w:rPr>
          <w:rFonts w:ascii="Garamond" w:hAnsi="Garamond"/>
          <w:sz w:val="24"/>
          <w:szCs w:val="24"/>
          <w:lang w:val="es-ES"/>
        </w:rPr>
        <w:t xml:space="preserve">Yes </w:t>
      </w:r>
    </w:p>
    <w:p w14:paraId="1F2C5F28" w14:textId="77777777" w:rsidR="00E97FCA" w:rsidRPr="00E97FCA" w:rsidRDefault="002532AA" w:rsidP="00E97FCA">
      <w:pPr>
        <w:pStyle w:val="ListParagraph"/>
        <w:numPr>
          <w:ilvl w:val="0"/>
          <w:numId w:val="25"/>
        </w:numPr>
        <w:jc w:val="both"/>
        <w:rPr>
          <w:rFonts w:ascii="Garamond" w:hAnsi="Garamond"/>
          <w:sz w:val="24"/>
          <w:szCs w:val="24"/>
        </w:rPr>
      </w:pPr>
      <w:r w:rsidRPr="00E97FCA">
        <w:rPr>
          <w:rFonts w:ascii="Garamond" w:hAnsi="Garamond"/>
          <w:sz w:val="24"/>
          <w:szCs w:val="24"/>
          <w:lang w:val="es-ES"/>
        </w:rPr>
        <w:t xml:space="preserve">No  </w:t>
      </w:r>
    </w:p>
    <w:p w14:paraId="4FA464DC" w14:textId="3DF9D0E5" w:rsidR="00E97FCA" w:rsidRPr="005B399C" w:rsidRDefault="002532AA" w:rsidP="005B399C">
      <w:pPr>
        <w:pStyle w:val="ListParagraph"/>
        <w:numPr>
          <w:ilvl w:val="0"/>
          <w:numId w:val="25"/>
        </w:numPr>
        <w:jc w:val="both"/>
        <w:rPr>
          <w:rFonts w:ascii="Garamond" w:hAnsi="Garamond"/>
          <w:sz w:val="24"/>
          <w:szCs w:val="24"/>
        </w:rPr>
      </w:pPr>
      <w:proofErr w:type="spellStart"/>
      <w:r w:rsidRPr="00E97FCA">
        <w:rPr>
          <w:rFonts w:ascii="Garamond" w:hAnsi="Garamond"/>
          <w:sz w:val="24"/>
          <w:szCs w:val="24"/>
          <w:lang w:val="es-ES"/>
        </w:rPr>
        <w:t>Other</w:t>
      </w:r>
      <w:proofErr w:type="spellEnd"/>
      <w:r w:rsidRPr="00E97FCA">
        <w:rPr>
          <w:rFonts w:ascii="Garamond" w:hAnsi="Garamond"/>
          <w:sz w:val="24"/>
          <w:szCs w:val="24"/>
          <w:lang w:val="es-ES"/>
        </w:rPr>
        <w:t xml:space="preserve">  __________________________________________________</w:t>
      </w:r>
    </w:p>
    <w:p w14:paraId="6E51E116" w14:textId="465896F7" w:rsidR="002532AA" w:rsidRPr="00CE704F" w:rsidRDefault="002532AA" w:rsidP="002532AA">
      <w:pPr>
        <w:pStyle w:val="ListParagraph"/>
        <w:numPr>
          <w:ilvl w:val="0"/>
          <w:numId w:val="19"/>
        </w:numPr>
        <w:jc w:val="both"/>
        <w:rPr>
          <w:rFonts w:ascii="Garamond" w:hAnsi="Garamond"/>
          <w:sz w:val="24"/>
          <w:szCs w:val="24"/>
        </w:rPr>
      </w:pPr>
      <w:r w:rsidRPr="00CE704F">
        <w:rPr>
          <w:rFonts w:ascii="Garamond" w:hAnsi="Garamond"/>
          <w:sz w:val="24"/>
          <w:szCs w:val="24"/>
        </w:rPr>
        <w:t xml:space="preserve">By being in the museum, I learned more about the molas than by being just in class. </w:t>
      </w:r>
    </w:p>
    <w:p w14:paraId="5634EF6B" w14:textId="70BE31AC" w:rsidR="002532AA" w:rsidRPr="00E97FCA" w:rsidRDefault="002532AA" w:rsidP="00E97FCA">
      <w:pPr>
        <w:pStyle w:val="ListParagraph"/>
        <w:numPr>
          <w:ilvl w:val="0"/>
          <w:numId w:val="19"/>
        </w:numPr>
        <w:jc w:val="both"/>
        <w:rPr>
          <w:rFonts w:ascii="Garamond" w:hAnsi="Garamond"/>
          <w:sz w:val="24"/>
          <w:szCs w:val="24"/>
        </w:rPr>
      </w:pPr>
      <w:r w:rsidRPr="00E97FCA">
        <w:rPr>
          <w:rFonts w:ascii="Garamond" w:hAnsi="Garamond"/>
          <w:sz w:val="24"/>
          <w:szCs w:val="24"/>
        </w:rPr>
        <w:t>We did not need to go to the museum for this activity.</w:t>
      </w:r>
    </w:p>
    <w:p w14:paraId="47D1C166" w14:textId="77777777" w:rsidR="002532AA" w:rsidRPr="00CE704F" w:rsidRDefault="002532AA" w:rsidP="002532AA">
      <w:pPr>
        <w:pStyle w:val="ListParagraph"/>
        <w:numPr>
          <w:ilvl w:val="0"/>
          <w:numId w:val="19"/>
        </w:numPr>
        <w:jc w:val="both"/>
        <w:rPr>
          <w:rFonts w:ascii="Garamond" w:hAnsi="Garamond"/>
          <w:sz w:val="24"/>
          <w:szCs w:val="24"/>
        </w:rPr>
      </w:pPr>
      <w:r w:rsidRPr="00CE704F">
        <w:rPr>
          <w:rFonts w:ascii="Garamond" w:hAnsi="Garamond"/>
          <w:sz w:val="24"/>
          <w:szCs w:val="24"/>
        </w:rPr>
        <w:t>The handouts provided the same information as Chapter 12.</w:t>
      </w:r>
    </w:p>
    <w:p w14:paraId="54F5449D" w14:textId="77777777" w:rsidR="002532AA" w:rsidRPr="00CE704F" w:rsidRDefault="002532AA" w:rsidP="002532AA">
      <w:pPr>
        <w:pStyle w:val="ListParagraph"/>
        <w:numPr>
          <w:ilvl w:val="0"/>
          <w:numId w:val="19"/>
        </w:numPr>
        <w:jc w:val="both"/>
        <w:rPr>
          <w:rFonts w:ascii="Garamond" w:hAnsi="Garamond"/>
          <w:sz w:val="24"/>
          <w:szCs w:val="24"/>
        </w:rPr>
      </w:pPr>
      <w:r w:rsidRPr="00CE704F">
        <w:rPr>
          <w:rFonts w:ascii="Garamond" w:hAnsi="Garamond"/>
          <w:sz w:val="24"/>
          <w:szCs w:val="24"/>
        </w:rPr>
        <w:t>The handouts provided more information than Chapter 12.</w:t>
      </w:r>
    </w:p>
    <w:p w14:paraId="60561DB7" w14:textId="77777777" w:rsidR="002532AA" w:rsidRPr="00CE704F" w:rsidRDefault="002532AA" w:rsidP="002532AA">
      <w:pPr>
        <w:pStyle w:val="ListParagraph"/>
        <w:numPr>
          <w:ilvl w:val="0"/>
          <w:numId w:val="19"/>
        </w:numPr>
        <w:jc w:val="both"/>
        <w:rPr>
          <w:rFonts w:ascii="Garamond" w:hAnsi="Garamond"/>
          <w:sz w:val="24"/>
          <w:szCs w:val="24"/>
        </w:rPr>
      </w:pPr>
      <w:r w:rsidRPr="00CE704F">
        <w:rPr>
          <w:rFonts w:ascii="Garamond" w:hAnsi="Garamond"/>
          <w:sz w:val="24"/>
          <w:szCs w:val="24"/>
        </w:rPr>
        <w:t>The handouts were not necessary.</w:t>
      </w:r>
    </w:p>
    <w:p w14:paraId="62BED7C9" w14:textId="77777777" w:rsidR="002532AA" w:rsidRPr="00CE704F" w:rsidRDefault="002532AA" w:rsidP="002532AA">
      <w:pPr>
        <w:pStyle w:val="ListParagraph"/>
        <w:numPr>
          <w:ilvl w:val="0"/>
          <w:numId w:val="19"/>
        </w:numPr>
        <w:jc w:val="both"/>
        <w:rPr>
          <w:rFonts w:ascii="Garamond" w:hAnsi="Garamond"/>
          <w:sz w:val="24"/>
          <w:szCs w:val="24"/>
        </w:rPr>
      </w:pPr>
      <w:r w:rsidRPr="00CE704F">
        <w:rPr>
          <w:rFonts w:ascii="Garamond" w:hAnsi="Garamond"/>
          <w:sz w:val="24"/>
          <w:szCs w:val="24"/>
        </w:rPr>
        <w:t>Sketching the mola helped in the writing of the essay.</w:t>
      </w:r>
    </w:p>
    <w:p w14:paraId="4E691FD9" w14:textId="77777777" w:rsidR="002532AA" w:rsidRPr="00CE704F" w:rsidRDefault="002532AA" w:rsidP="002532AA">
      <w:pPr>
        <w:pStyle w:val="ListParagraph"/>
        <w:numPr>
          <w:ilvl w:val="0"/>
          <w:numId w:val="19"/>
        </w:numPr>
        <w:jc w:val="both"/>
        <w:rPr>
          <w:rFonts w:ascii="Garamond" w:hAnsi="Garamond"/>
          <w:sz w:val="24"/>
          <w:szCs w:val="24"/>
        </w:rPr>
      </w:pPr>
      <w:r w:rsidRPr="00CE704F">
        <w:rPr>
          <w:rFonts w:ascii="Garamond" w:hAnsi="Garamond"/>
          <w:sz w:val="24"/>
          <w:szCs w:val="24"/>
        </w:rPr>
        <w:t>The essay was an opportunity to connect the museum visit with the textbook information.</w:t>
      </w:r>
    </w:p>
    <w:p w14:paraId="31F79BE7" w14:textId="77777777" w:rsidR="002532AA" w:rsidRPr="00CE704F" w:rsidRDefault="002532AA" w:rsidP="002532AA">
      <w:pPr>
        <w:pStyle w:val="ListParagraph"/>
        <w:numPr>
          <w:ilvl w:val="0"/>
          <w:numId w:val="19"/>
        </w:numPr>
        <w:jc w:val="both"/>
        <w:rPr>
          <w:rFonts w:ascii="Garamond" w:hAnsi="Garamond"/>
          <w:sz w:val="24"/>
          <w:szCs w:val="24"/>
        </w:rPr>
      </w:pPr>
      <w:r w:rsidRPr="00CE704F">
        <w:rPr>
          <w:rFonts w:ascii="Garamond" w:hAnsi="Garamond"/>
          <w:sz w:val="24"/>
          <w:szCs w:val="24"/>
        </w:rPr>
        <w:t>The visit to the museum would have been enough. We did not need to write an essay.</w:t>
      </w:r>
    </w:p>
    <w:p w14:paraId="7FE3962A" w14:textId="77777777" w:rsidR="00E97FCA" w:rsidRDefault="002532AA" w:rsidP="00E97FCA">
      <w:pPr>
        <w:pStyle w:val="ListParagraph"/>
        <w:numPr>
          <w:ilvl w:val="0"/>
          <w:numId w:val="19"/>
        </w:numPr>
        <w:jc w:val="both"/>
        <w:rPr>
          <w:rFonts w:ascii="Garamond" w:hAnsi="Garamond"/>
          <w:sz w:val="24"/>
          <w:szCs w:val="24"/>
        </w:rPr>
      </w:pPr>
      <w:r w:rsidRPr="00CE704F">
        <w:rPr>
          <w:rFonts w:ascii="Garamond" w:hAnsi="Garamond"/>
          <w:sz w:val="24"/>
          <w:szCs w:val="24"/>
        </w:rPr>
        <w:t>Did you go to the museum on your own for the activity?</w:t>
      </w:r>
    </w:p>
    <w:p w14:paraId="1DA65324" w14:textId="77777777" w:rsidR="00E97FCA" w:rsidRDefault="002532AA" w:rsidP="00E97FCA">
      <w:pPr>
        <w:pStyle w:val="ListParagraph"/>
        <w:numPr>
          <w:ilvl w:val="0"/>
          <w:numId w:val="26"/>
        </w:numPr>
        <w:jc w:val="both"/>
        <w:rPr>
          <w:rFonts w:ascii="Garamond" w:hAnsi="Garamond"/>
          <w:sz w:val="24"/>
          <w:szCs w:val="24"/>
        </w:rPr>
      </w:pPr>
      <w:r w:rsidRPr="00E97FCA">
        <w:rPr>
          <w:rFonts w:ascii="Garamond" w:hAnsi="Garamond"/>
          <w:sz w:val="24"/>
          <w:szCs w:val="24"/>
        </w:rPr>
        <w:t xml:space="preserve">No, I went with my class </w:t>
      </w:r>
    </w:p>
    <w:p w14:paraId="74920B9B" w14:textId="77777777" w:rsidR="00E97FCA" w:rsidRDefault="002532AA" w:rsidP="00E97FCA">
      <w:pPr>
        <w:pStyle w:val="ListParagraph"/>
        <w:numPr>
          <w:ilvl w:val="0"/>
          <w:numId w:val="26"/>
        </w:numPr>
        <w:jc w:val="both"/>
        <w:rPr>
          <w:rFonts w:ascii="Garamond" w:hAnsi="Garamond"/>
          <w:sz w:val="24"/>
          <w:szCs w:val="24"/>
        </w:rPr>
      </w:pPr>
      <w:r w:rsidRPr="00E97FCA">
        <w:rPr>
          <w:rFonts w:ascii="Garamond" w:hAnsi="Garamond"/>
          <w:sz w:val="24"/>
          <w:szCs w:val="24"/>
        </w:rPr>
        <w:t xml:space="preserve">Yes, I went on my own to the museum because I missed class the day of the museum visit  </w:t>
      </w:r>
    </w:p>
    <w:p w14:paraId="4D4B2003" w14:textId="77777777" w:rsidR="00E97FCA" w:rsidRDefault="002532AA" w:rsidP="00E97FCA">
      <w:pPr>
        <w:pStyle w:val="ListParagraph"/>
        <w:numPr>
          <w:ilvl w:val="0"/>
          <w:numId w:val="26"/>
        </w:numPr>
        <w:jc w:val="both"/>
        <w:rPr>
          <w:rFonts w:ascii="Garamond" w:hAnsi="Garamond"/>
          <w:sz w:val="24"/>
          <w:szCs w:val="24"/>
        </w:rPr>
      </w:pPr>
      <w:r w:rsidRPr="00E97FCA">
        <w:rPr>
          <w:rFonts w:ascii="Garamond" w:hAnsi="Garamond"/>
          <w:sz w:val="24"/>
          <w:szCs w:val="24"/>
        </w:rPr>
        <w:t xml:space="preserve">I did not go to the museum at all for this activity  </w:t>
      </w:r>
    </w:p>
    <w:p w14:paraId="45EF49BD" w14:textId="5617ED3A" w:rsidR="002532AA" w:rsidRPr="00E97FCA" w:rsidRDefault="002532AA" w:rsidP="00E97FCA">
      <w:pPr>
        <w:pStyle w:val="ListParagraph"/>
        <w:numPr>
          <w:ilvl w:val="0"/>
          <w:numId w:val="26"/>
        </w:numPr>
        <w:jc w:val="both"/>
        <w:rPr>
          <w:rFonts w:ascii="Garamond" w:hAnsi="Garamond"/>
          <w:sz w:val="24"/>
          <w:szCs w:val="24"/>
        </w:rPr>
      </w:pPr>
      <w:r w:rsidRPr="00E97FCA">
        <w:rPr>
          <w:rFonts w:ascii="Garamond" w:hAnsi="Garamond"/>
          <w:sz w:val="24"/>
          <w:szCs w:val="24"/>
        </w:rPr>
        <w:t>Other __________________________________________________</w:t>
      </w:r>
    </w:p>
    <w:p w14:paraId="07ECC296" w14:textId="77777777" w:rsidR="002532AA" w:rsidRPr="00CE704F" w:rsidRDefault="002532AA" w:rsidP="002532AA">
      <w:pPr>
        <w:pStyle w:val="ListParagraph"/>
        <w:numPr>
          <w:ilvl w:val="0"/>
          <w:numId w:val="19"/>
        </w:numPr>
        <w:jc w:val="both"/>
        <w:rPr>
          <w:rFonts w:ascii="Garamond" w:hAnsi="Garamond"/>
          <w:sz w:val="24"/>
          <w:szCs w:val="24"/>
        </w:rPr>
      </w:pPr>
      <w:r w:rsidRPr="00CE704F">
        <w:rPr>
          <w:rFonts w:ascii="Garamond" w:hAnsi="Garamond"/>
          <w:sz w:val="24"/>
          <w:szCs w:val="24"/>
        </w:rPr>
        <w:t>Feel free to share any other comment about the Mola Activity.</w:t>
      </w:r>
    </w:p>
    <w:p w14:paraId="20F1AFB0" w14:textId="77777777" w:rsidR="002532AA" w:rsidRPr="00CE704F" w:rsidRDefault="002532AA" w:rsidP="002532AA">
      <w:pPr>
        <w:ind w:firstLine="400"/>
        <w:jc w:val="both"/>
        <w:rPr>
          <w:rFonts w:ascii="Garamond" w:hAnsi="Garamond"/>
          <w:sz w:val="24"/>
          <w:szCs w:val="24"/>
        </w:rPr>
      </w:pPr>
      <w:r w:rsidRPr="00CE704F">
        <w:rPr>
          <w:rFonts w:ascii="Garamond" w:hAnsi="Garamond"/>
          <w:sz w:val="24"/>
          <w:szCs w:val="24"/>
        </w:rPr>
        <w:t>________________________________________________________________</w:t>
      </w:r>
    </w:p>
    <w:p w14:paraId="72EDB971" w14:textId="77777777" w:rsidR="002532AA" w:rsidRPr="00CE704F" w:rsidRDefault="002532AA" w:rsidP="002532AA">
      <w:pPr>
        <w:jc w:val="both"/>
        <w:rPr>
          <w:rFonts w:ascii="Garamond" w:hAnsi="Garamond"/>
          <w:sz w:val="24"/>
          <w:szCs w:val="24"/>
        </w:rPr>
      </w:pPr>
      <w:r w:rsidRPr="00CE704F">
        <w:rPr>
          <w:rFonts w:ascii="Garamond" w:hAnsi="Garamond"/>
          <w:sz w:val="24"/>
          <w:szCs w:val="24"/>
        </w:rPr>
        <w:t xml:space="preserve">  </w:t>
      </w:r>
    </w:p>
    <w:p w14:paraId="24F02155" w14:textId="77777777" w:rsidR="002532AA" w:rsidRPr="00CE704F" w:rsidRDefault="002532AA" w:rsidP="002532AA">
      <w:pPr>
        <w:jc w:val="both"/>
        <w:rPr>
          <w:rFonts w:ascii="Garamond" w:hAnsi="Garamond"/>
          <w:sz w:val="24"/>
          <w:szCs w:val="24"/>
        </w:rPr>
      </w:pPr>
      <w:r>
        <w:rPr>
          <w:rFonts w:ascii="Garamond" w:hAnsi="Garamond"/>
          <w:b/>
          <w:bCs/>
          <w:sz w:val="26"/>
          <w:szCs w:val="26"/>
        </w:rPr>
        <w:t>RYAN</w:t>
      </w:r>
      <w:r w:rsidRPr="00CE704F">
        <w:rPr>
          <w:rFonts w:ascii="Garamond" w:hAnsi="Garamond"/>
          <w:b/>
          <w:bCs/>
          <w:sz w:val="26"/>
          <w:szCs w:val="26"/>
        </w:rPr>
        <w:t xml:space="preserve">! </w:t>
      </w:r>
      <w:proofErr w:type="spellStart"/>
      <w:r w:rsidRPr="00CE704F">
        <w:rPr>
          <w:rFonts w:ascii="Garamond" w:hAnsi="Garamond"/>
          <w:b/>
          <w:bCs/>
          <w:sz w:val="26"/>
          <w:szCs w:val="26"/>
        </w:rPr>
        <w:t>Feddersen’s</w:t>
      </w:r>
      <w:proofErr w:type="spellEnd"/>
      <w:r w:rsidRPr="00CE704F">
        <w:rPr>
          <w:rFonts w:ascii="Garamond" w:hAnsi="Garamond"/>
          <w:b/>
          <w:bCs/>
          <w:sz w:val="26"/>
          <w:szCs w:val="26"/>
        </w:rPr>
        <w:t xml:space="preserve"> Activity</w:t>
      </w:r>
    </w:p>
    <w:p w14:paraId="2B3B8855" w14:textId="77777777" w:rsidR="002532AA" w:rsidRPr="00CE704F" w:rsidRDefault="002532AA" w:rsidP="002532AA">
      <w:pPr>
        <w:pStyle w:val="ListParagraph"/>
        <w:numPr>
          <w:ilvl w:val="0"/>
          <w:numId w:val="22"/>
        </w:numPr>
        <w:jc w:val="both"/>
        <w:rPr>
          <w:rFonts w:ascii="Garamond" w:hAnsi="Garamond"/>
          <w:sz w:val="24"/>
          <w:szCs w:val="24"/>
        </w:rPr>
      </w:pPr>
      <w:proofErr w:type="spellStart"/>
      <w:r w:rsidRPr="00CE704F">
        <w:rPr>
          <w:rFonts w:ascii="Garamond" w:hAnsi="Garamond"/>
          <w:sz w:val="24"/>
          <w:szCs w:val="24"/>
          <w:lang w:val="es-ES"/>
        </w:rPr>
        <w:t>The</w:t>
      </w:r>
      <w:proofErr w:type="spellEnd"/>
      <w:r w:rsidRPr="00CE704F">
        <w:rPr>
          <w:rFonts w:ascii="Garamond" w:hAnsi="Garamond"/>
          <w:sz w:val="24"/>
          <w:szCs w:val="24"/>
          <w:lang w:val="es-ES"/>
        </w:rPr>
        <w:t xml:space="preserve"> </w:t>
      </w:r>
      <w:proofErr w:type="spellStart"/>
      <w:r w:rsidRPr="00CE704F">
        <w:rPr>
          <w:rFonts w:ascii="Garamond" w:hAnsi="Garamond"/>
          <w:sz w:val="24"/>
          <w:szCs w:val="24"/>
          <w:lang w:val="es-ES"/>
        </w:rPr>
        <w:t>museum</w:t>
      </w:r>
      <w:proofErr w:type="spellEnd"/>
      <w:r w:rsidRPr="00CE704F">
        <w:rPr>
          <w:rFonts w:ascii="Garamond" w:hAnsi="Garamond"/>
          <w:sz w:val="24"/>
          <w:szCs w:val="24"/>
          <w:lang w:val="es-ES"/>
        </w:rPr>
        <w:t xml:space="preserve"> </w:t>
      </w:r>
      <w:proofErr w:type="spellStart"/>
      <w:r w:rsidRPr="00CE704F">
        <w:rPr>
          <w:rFonts w:ascii="Garamond" w:hAnsi="Garamond"/>
          <w:sz w:val="24"/>
          <w:szCs w:val="24"/>
          <w:lang w:val="es-ES"/>
        </w:rPr>
        <w:t>activity</w:t>
      </w:r>
      <w:proofErr w:type="spellEnd"/>
      <w:r w:rsidRPr="00CE704F">
        <w:rPr>
          <w:rFonts w:ascii="Garamond" w:hAnsi="Garamond"/>
          <w:sz w:val="24"/>
          <w:szCs w:val="24"/>
          <w:lang w:val="es-ES"/>
        </w:rPr>
        <w:t xml:space="preserve"> (</w:t>
      </w:r>
      <w:proofErr w:type="gramStart"/>
      <w:r w:rsidRPr="00CE704F">
        <w:rPr>
          <w:rFonts w:ascii="Garamond" w:hAnsi="Garamond"/>
          <w:sz w:val="24"/>
          <w:szCs w:val="24"/>
          <w:lang w:val="es-ES"/>
        </w:rPr>
        <w:t xml:space="preserve">la actividad de </w:t>
      </w:r>
      <w:r>
        <w:rPr>
          <w:rFonts w:ascii="Garamond" w:hAnsi="Garamond"/>
          <w:sz w:val="24"/>
          <w:szCs w:val="24"/>
          <w:lang w:val="es-ES"/>
        </w:rPr>
        <w:t>RYAN</w:t>
      </w:r>
      <w:r w:rsidRPr="00CE704F">
        <w:rPr>
          <w:rFonts w:ascii="Garamond" w:hAnsi="Garamond"/>
          <w:sz w:val="24"/>
          <w:szCs w:val="24"/>
          <w:lang w:val="es-ES"/>
        </w:rPr>
        <w:t>!</w:t>
      </w:r>
      <w:proofErr w:type="gramEnd"/>
      <w:r w:rsidRPr="00CE704F">
        <w:rPr>
          <w:rFonts w:ascii="Garamond" w:hAnsi="Garamond"/>
          <w:sz w:val="24"/>
          <w:szCs w:val="24"/>
          <w:lang w:val="es-ES"/>
        </w:rPr>
        <w:t xml:space="preserve"> </w:t>
      </w:r>
      <w:proofErr w:type="spellStart"/>
      <w:r w:rsidRPr="00CE704F">
        <w:rPr>
          <w:rFonts w:ascii="Garamond" w:hAnsi="Garamond"/>
          <w:sz w:val="24"/>
          <w:szCs w:val="24"/>
        </w:rPr>
        <w:t>Feddersen</w:t>
      </w:r>
      <w:proofErr w:type="spellEnd"/>
      <w:r w:rsidRPr="00CE704F">
        <w:rPr>
          <w:rFonts w:ascii="Garamond" w:hAnsi="Garamond"/>
          <w:sz w:val="24"/>
          <w:szCs w:val="24"/>
        </w:rPr>
        <w:t xml:space="preserve"> y </w:t>
      </w:r>
      <w:proofErr w:type="spellStart"/>
      <w:r w:rsidRPr="00CE704F">
        <w:rPr>
          <w:rFonts w:ascii="Garamond" w:hAnsi="Garamond"/>
          <w:sz w:val="24"/>
          <w:szCs w:val="24"/>
        </w:rPr>
        <w:t>el</w:t>
      </w:r>
      <w:proofErr w:type="spellEnd"/>
      <w:r w:rsidRPr="00CE704F">
        <w:rPr>
          <w:rFonts w:ascii="Garamond" w:hAnsi="Garamond"/>
          <w:sz w:val="24"/>
          <w:szCs w:val="24"/>
        </w:rPr>
        <w:t xml:space="preserve"> </w:t>
      </w:r>
      <w:proofErr w:type="spellStart"/>
      <w:r w:rsidRPr="00CE704F">
        <w:rPr>
          <w:rFonts w:ascii="Garamond" w:hAnsi="Garamond"/>
          <w:sz w:val="24"/>
          <w:szCs w:val="24"/>
        </w:rPr>
        <w:t>petróleo</w:t>
      </w:r>
      <w:proofErr w:type="spellEnd"/>
      <w:r w:rsidRPr="00CE704F">
        <w:rPr>
          <w:rFonts w:ascii="Garamond" w:hAnsi="Garamond"/>
          <w:sz w:val="24"/>
          <w:szCs w:val="24"/>
        </w:rPr>
        <w:t xml:space="preserve">) was well connected to Chapter 13 (la </w:t>
      </w:r>
      <w:proofErr w:type="spellStart"/>
      <w:r w:rsidRPr="00CE704F">
        <w:rPr>
          <w:rFonts w:ascii="Garamond" w:hAnsi="Garamond"/>
          <w:sz w:val="24"/>
          <w:szCs w:val="24"/>
        </w:rPr>
        <w:t>naturaleza</w:t>
      </w:r>
      <w:proofErr w:type="spellEnd"/>
      <w:r w:rsidRPr="00CE704F">
        <w:rPr>
          <w:rFonts w:ascii="Garamond" w:hAnsi="Garamond"/>
          <w:sz w:val="24"/>
          <w:szCs w:val="24"/>
        </w:rPr>
        <w:t>)</w:t>
      </w:r>
    </w:p>
    <w:p w14:paraId="25E9DF2D" w14:textId="77777777" w:rsidR="002532AA" w:rsidRPr="00CE704F" w:rsidRDefault="002532AA" w:rsidP="002532AA">
      <w:pPr>
        <w:pStyle w:val="ListParagraph"/>
        <w:numPr>
          <w:ilvl w:val="0"/>
          <w:numId w:val="22"/>
        </w:numPr>
        <w:jc w:val="both"/>
        <w:rPr>
          <w:rFonts w:ascii="Garamond" w:hAnsi="Garamond"/>
          <w:sz w:val="24"/>
          <w:szCs w:val="24"/>
        </w:rPr>
      </w:pPr>
      <w:r w:rsidRPr="00CE704F">
        <w:rPr>
          <w:rFonts w:ascii="Garamond" w:hAnsi="Garamond"/>
          <w:sz w:val="24"/>
          <w:szCs w:val="24"/>
        </w:rPr>
        <w:t xml:space="preserve">By being in the museum, I learned more about </w:t>
      </w:r>
      <w:r>
        <w:rPr>
          <w:rFonts w:ascii="Garamond" w:hAnsi="Garamond"/>
          <w:sz w:val="24"/>
          <w:szCs w:val="24"/>
        </w:rPr>
        <w:t>RYAN</w:t>
      </w:r>
      <w:r w:rsidRPr="00CE704F">
        <w:rPr>
          <w:rFonts w:ascii="Garamond" w:hAnsi="Garamond"/>
          <w:sz w:val="24"/>
          <w:szCs w:val="24"/>
        </w:rPr>
        <w:t xml:space="preserve">! </w:t>
      </w:r>
      <w:proofErr w:type="spellStart"/>
      <w:r w:rsidRPr="00CE704F">
        <w:rPr>
          <w:rFonts w:ascii="Garamond" w:hAnsi="Garamond"/>
          <w:sz w:val="24"/>
          <w:szCs w:val="24"/>
        </w:rPr>
        <w:t>Feddersen</w:t>
      </w:r>
      <w:proofErr w:type="spellEnd"/>
      <w:r w:rsidRPr="00CE704F">
        <w:rPr>
          <w:rFonts w:ascii="Garamond" w:hAnsi="Garamond"/>
          <w:sz w:val="24"/>
          <w:szCs w:val="24"/>
        </w:rPr>
        <w:t xml:space="preserve"> y </w:t>
      </w:r>
      <w:proofErr w:type="spellStart"/>
      <w:r w:rsidRPr="00CE704F">
        <w:rPr>
          <w:rFonts w:ascii="Garamond" w:hAnsi="Garamond"/>
          <w:sz w:val="24"/>
          <w:szCs w:val="24"/>
        </w:rPr>
        <w:t>el</w:t>
      </w:r>
      <w:proofErr w:type="spellEnd"/>
      <w:r w:rsidRPr="00CE704F">
        <w:rPr>
          <w:rFonts w:ascii="Garamond" w:hAnsi="Garamond"/>
          <w:sz w:val="24"/>
          <w:szCs w:val="24"/>
        </w:rPr>
        <w:t xml:space="preserve"> </w:t>
      </w:r>
      <w:proofErr w:type="spellStart"/>
      <w:r w:rsidRPr="00CE704F">
        <w:rPr>
          <w:rFonts w:ascii="Garamond" w:hAnsi="Garamond"/>
          <w:sz w:val="24"/>
          <w:szCs w:val="24"/>
        </w:rPr>
        <w:t>petróleo</w:t>
      </w:r>
      <w:proofErr w:type="spellEnd"/>
      <w:r w:rsidRPr="00CE704F">
        <w:rPr>
          <w:rFonts w:ascii="Garamond" w:hAnsi="Garamond"/>
          <w:sz w:val="24"/>
          <w:szCs w:val="24"/>
        </w:rPr>
        <w:t xml:space="preserve"> than by being just in class.</w:t>
      </w:r>
    </w:p>
    <w:p w14:paraId="182380F7" w14:textId="77777777" w:rsidR="002532AA" w:rsidRPr="00CE704F" w:rsidRDefault="002532AA" w:rsidP="002532AA">
      <w:pPr>
        <w:pStyle w:val="ListParagraph"/>
        <w:numPr>
          <w:ilvl w:val="0"/>
          <w:numId w:val="22"/>
        </w:numPr>
        <w:jc w:val="both"/>
        <w:rPr>
          <w:rFonts w:ascii="Garamond" w:hAnsi="Garamond"/>
          <w:sz w:val="24"/>
          <w:szCs w:val="24"/>
        </w:rPr>
      </w:pPr>
      <w:r w:rsidRPr="00CE704F">
        <w:rPr>
          <w:rFonts w:ascii="Garamond" w:hAnsi="Garamond"/>
          <w:sz w:val="24"/>
          <w:szCs w:val="24"/>
        </w:rPr>
        <w:t>We did not need to go to the museum for this activity.</w:t>
      </w:r>
    </w:p>
    <w:p w14:paraId="25173F60" w14:textId="77777777" w:rsidR="002532AA" w:rsidRPr="00CE704F" w:rsidRDefault="002532AA" w:rsidP="002532AA">
      <w:pPr>
        <w:pStyle w:val="ListParagraph"/>
        <w:numPr>
          <w:ilvl w:val="0"/>
          <w:numId w:val="22"/>
        </w:numPr>
        <w:jc w:val="both"/>
        <w:rPr>
          <w:rFonts w:ascii="Garamond" w:hAnsi="Garamond"/>
          <w:sz w:val="24"/>
          <w:szCs w:val="24"/>
        </w:rPr>
      </w:pPr>
      <w:r w:rsidRPr="00CE704F">
        <w:rPr>
          <w:rFonts w:ascii="Garamond" w:hAnsi="Garamond"/>
          <w:sz w:val="24"/>
          <w:szCs w:val="24"/>
        </w:rPr>
        <w:t>The articles provided the same information as Chapter 13.</w:t>
      </w:r>
    </w:p>
    <w:p w14:paraId="07E70FD5" w14:textId="77777777" w:rsidR="002532AA" w:rsidRPr="00CE704F" w:rsidRDefault="002532AA" w:rsidP="002532AA">
      <w:pPr>
        <w:pStyle w:val="ListParagraph"/>
        <w:numPr>
          <w:ilvl w:val="0"/>
          <w:numId w:val="22"/>
        </w:numPr>
        <w:jc w:val="both"/>
        <w:rPr>
          <w:rFonts w:ascii="Garamond" w:hAnsi="Garamond"/>
          <w:sz w:val="24"/>
          <w:szCs w:val="24"/>
        </w:rPr>
      </w:pPr>
      <w:r w:rsidRPr="00CE704F">
        <w:rPr>
          <w:rFonts w:ascii="Garamond" w:hAnsi="Garamond"/>
          <w:sz w:val="24"/>
          <w:szCs w:val="24"/>
        </w:rPr>
        <w:t>The articles provided more information than Chapter 13.</w:t>
      </w:r>
    </w:p>
    <w:p w14:paraId="46571C92" w14:textId="77777777" w:rsidR="002532AA" w:rsidRPr="00CE704F" w:rsidRDefault="002532AA" w:rsidP="002532AA">
      <w:pPr>
        <w:pStyle w:val="ListParagraph"/>
        <w:numPr>
          <w:ilvl w:val="0"/>
          <w:numId w:val="22"/>
        </w:numPr>
        <w:jc w:val="both"/>
        <w:rPr>
          <w:rFonts w:ascii="Garamond" w:hAnsi="Garamond"/>
          <w:sz w:val="24"/>
          <w:szCs w:val="24"/>
        </w:rPr>
      </w:pPr>
      <w:r w:rsidRPr="00CE704F">
        <w:rPr>
          <w:rFonts w:ascii="Garamond" w:hAnsi="Garamond"/>
          <w:sz w:val="24"/>
          <w:szCs w:val="24"/>
        </w:rPr>
        <w:t>The articles were not necessary.</w:t>
      </w:r>
    </w:p>
    <w:p w14:paraId="16EFDDBD" w14:textId="77777777" w:rsidR="002532AA" w:rsidRPr="00CE704F" w:rsidRDefault="002532AA" w:rsidP="002532AA">
      <w:pPr>
        <w:pStyle w:val="ListParagraph"/>
        <w:numPr>
          <w:ilvl w:val="0"/>
          <w:numId w:val="22"/>
        </w:numPr>
        <w:jc w:val="both"/>
        <w:rPr>
          <w:rFonts w:ascii="Garamond" w:hAnsi="Garamond"/>
          <w:sz w:val="24"/>
          <w:szCs w:val="24"/>
        </w:rPr>
      </w:pPr>
      <w:r w:rsidRPr="00CE704F">
        <w:rPr>
          <w:rFonts w:ascii="Garamond" w:hAnsi="Garamond"/>
          <w:sz w:val="24"/>
          <w:szCs w:val="24"/>
        </w:rPr>
        <w:lastRenderedPageBreak/>
        <w:t>Presenting the articles in the museum helped in the presentation in Spanish we did in class.</w:t>
      </w:r>
    </w:p>
    <w:p w14:paraId="0B1A6731" w14:textId="77777777" w:rsidR="002532AA" w:rsidRPr="00CE704F" w:rsidRDefault="002532AA" w:rsidP="002532AA">
      <w:pPr>
        <w:pStyle w:val="ListParagraph"/>
        <w:numPr>
          <w:ilvl w:val="0"/>
          <w:numId w:val="22"/>
        </w:numPr>
        <w:jc w:val="both"/>
        <w:rPr>
          <w:rFonts w:ascii="Garamond" w:hAnsi="Garamond"/>
          <w:sz w:val="24"/>
          <w:szCs w:val="24"/>
        </w:rPr>
      </w:pPr>
      <w:r w:rsidRPr="00CE704F">
        <w:rPr>
          <w:rFonts w:ascii="Garamond" w:hAnsi="Garamond"/>
          <w:sz w:val="24"/>
          <w:szCs w:val="24"/>
        </w:rPr>
        <w:t>The presentation was an opportunity to connect the museum visit with the textbook information.</w:t>
      </w:r>
    </w:p>
    <w:p w14:paraId="0EF579E0" w14:textId="77777777" w:rsidR="002532AA" w:rsidRPr="00CE704F" w:rsidRDefault="002532AA" w:rsidP="002532AA">
      <w:pPr>
        <w:pStyle w:val="ListParagraph"/>
        <w:numPr>
          <w:ilvl w:val="0"/>
          <w:numId w:val="22"/>
        </w:numPr>
        <w:jc w:val="both"/>
        <w:rPr>
          <w:rFonts w:ascii="Garamond" w:hAnsi="Garamond"/>
          <w:sz w:val="24"/>
          <w:szCs w:val="24"/>
        </w:rPr>
      </w:pPr>
      <w:r w:rsidRPr="00CE704F">
        <w:rPr>
          <w:rFonts w:ascii="Garamond" w:hAnsi="Garamond"/>
          <w:sz w:val="24"/>
          <w:szCs w:val="24"/>
        </w:rPr>
        <w:t>The visit to the museum would have been enough. We did not need to present in class.</w:t>
      </w:r>
    </w:p>
    <w:p w14:paraId="7A514D41" w14:textId="77777777" w:rsidR="002532AA" w:rsidRPr="00CE704F" w:rsidRDefault="002532AA" w:rsidP="002532AA">
      <w:pPr>
        <w:pStyle w:val="ListParagraph"/>
        <w:numPr>
          <w:ilvl w:val="0"/>
          <w:numId w:val="22"/>
        </w:numPr>
        <w:jc w:val="both"/>
        <w:rPr>
          <w:rFonts w:ascii="Garamond" w:hAnsi="Garamond"/>
          <w:sz w:val="24"/>
          <w:szCs w:val="24"/>
        </w:rPr>
      </w:pPr>
      <w:r w:rsidRPr="00CE704F">
        <w:rPr>
          <w:rFonts w:ascii="Garamond" w:hAnsi="Garamond"/>
          <w:sz w:val="24"/>
          <w:szCs w:val="24"/>
        </w:rPr>
        <w:t>Did you go to the museum on your own for the activity?</w:t>
      </w:r>
    </w:p>
    <w:p w14:paraId="68516873" w14:textId="77777777" w:rsidR="00E97FCA" w:rsidRDefault="002532AA" w:rsidP="00E97FCA">
      <w:pPr>
        <w:pStyle w:val="ListParagraph"/>
        <w:numPr>
          <w:ilvl w:val="0"/>
          <w:numId w:val="27"/>
        </w:numPr>
        <w:jc w:val="both"/>
        <w:rPr>
          <w:rFonts w:ascii="Garamond" w:hAnsi="Garamond"/>
          <w:sz w:val="24"/>
          <w:szCs w:val="24"/>
        </w:rPr>
      </w:pPr>
      <w:r w:rsidRPr="00E97FCA">
        <w:rPr>
          <w:rFonts w:ascii="Garamond" w:hAnsi="Garamond"/>
          <w:sz w:val="24"/>
          <w:szCs w:val="24"/>
        </w:rPr>
        <w:t xml:space="preserve">No, I went with my class  </w:t>
      </w:r>
    </w:p>
    <w:p w14:paraId="53C94E49" w14:textId="77777777" w:rsidR="00E97FCA" w:rsidRDefault="002532AA" w:rsidP="00E97FCA">
      <w:pPr>
        <w:pStyle w:val="ListParagraph"/>
        <w:numPr>
          <w:ilvl w:val="0"/>
          <w:numId w:val="27"/>
        </w:numPr>
        <w:jc w:val="both"/>
        <w:rPr>
          <w:rFonts w:ascii="Garamond" w:hAnsi="Garamond"/>
          <w:sz w:val="24"/>
          <w:szCs w:val="24"/>
        </w:rPr>
      </w:pPr>
      <w:r w:rsidRPr="00E97FCA">
        <w:rPr>
          <w:rFonts w:ascii="Garamond" w:hAnsi="Garamond"/>
          <w:sz w:val="24"/>
          <w:szCs w:val="24"/>
        </w:rPr>
        <w:t xml:space="preserve">Yes, I went on my own to the museum because I missed class the day of the museum visit  </w:t>
      </w:r>
    </w:p>
    <w:p w14:paraId="68EF0B9F" w14:textId="77777777" w:rsidR="00E97FCA" w:rsidRDefault="002532AA" w:rsidP="00E97FCA">
      <w:pPr>
        <w:pStyle w:val="ListParagraph"/>
        <w:numPr>
          <w:ilvl w:val="0"/>
          <w:numId w:val="27"/>
        </w:numPr>
        <w:jc w:val="both"/>
        <w:rPr>
          <w:rFonts w:ascii="Garamond" w:hAnsi="Garamond"/>
          <w:sz w:val="24"/>
          <w:szCs w:val="24"/>
        </w:rPr>
      </w:pPr>
      <w:r w:rsidRPr="00E97FCA">
        <w:rPr>
          <w:rFonts w:ascii="Garamond" w:hAnsi="Garamond"/>
          <w:sz w:val="24"/>
          <w:szCs w:val="24"/>
        </w:rPr>
        <w:t xml:space="preserve">I did not go to the museum at all for this activity  </w:t>
      </w:r>
    </w:p>
    <w:p w14:paraId="662B8E22" w14:textId="0CD52B69" w:rsidR="002532AA" w:rsidRPr="00E97FCA" w:rsidRDefault="002532AA" w:rsidP="00E97FCA">
      <w:pPr>
        <w:pStyle w:val="ListParagraph"/>
        <w:numPr>
          <w:ilvl w:val="0"/>
          <w:numId w:val="27"/>
        </w:numPr>
        <w:jc w:val="both"/>
        <w:rPr>
          <w:rFonts w:ascii="Garamond" w:hAnsi="Garamond"/>
          <w:sz w:val="24"/>
          <w:szCs w:val="24"/>
        </w:rPr>
      </w:pPr>
      <w:proofErr w:type="gramStart"/>
      <w:r w:rsidRPr="00E97FCA">
        <w:rPr>
          <w:rFonts w:ascii="Garamond" w:hAnsi="Garamond"/>
          <w:sz w:val="24"/>
          <w:szCs w:val="24"/>
        </w:rPr>
        <w:t>Other  _</w:t>
      </w:r>
      <w:proofErr w:type="gramEnd"/>
      <w:r w:rsidRPr="00E97FCA">
        <w:rPr>
          <w:rFonts w:ascii="Garamond" w:hAnsi="Garamond"/>
          <w:sz w:val="24"/>
          <w:szCs w:val="24"/>
        </w:rPr>
        <w:t>_________________________________________________</w:t>
      </w:r>
    </w:p>
    <w:p w14:paraId="2FF89CDF" w14:textId="77777777" w:rsidR="002532AA" w:rsidRPr="00CE704F" w:rsidRDefault="002532AA" w:rsidP="002532AA">
      <w:pPr>
        <w:pStyle w:val="ListParagraph"/>
        <w:numPr>
          <w:ilvl w:val="0"/>
          <w:numId w:val="22"/>
        </w:numPr>
        <w:jc w:val="both"/>
        <w:rPr>
          <w:rFonts w:ascii="Garamond" w:hAnsi="Garamond"/>
          <w:sz w:val="24"/>
          <w:szCs w:val="24"/>
        </w:rPr>
      </w:pPr>
      <w:r w:rsidRPr="00CE704F">
        <w:rPr>
          <w:rFonts w:ascii="Garamond" w:hAnsi="Garamond"/>
          <w:sz w:val="24"/>
          <w:szCs w:val="24"/>
        </w:rPr>
        <w:t xml:space="preserve">Feel free to share any other comments about the activity on </w:t>
      </w:r>
      <w:r>
        <w:rPr>
          <w:rFonts w:ascii="Garamond" w:hAnsi="Garamond"/>
          <w:sz w:val="24"/>
          <w:szCs w:val="24"/>
        </w:rPr>
        <w:t>RYAN</w:t>
      </w:r>
      <w:r w:rsidRPr="00CE704F">
        <w:rPr>
          <w:rFonts w:ascii="Garamond" w:hAnsi="Garamond"/>
          <w:sz w:val="24"/>
          <w:szCs w:val="24"/>
        </w:rPr>
        <w:t xml:space="preserve">! </w:t>
      </w:r>
      <w:proofErr w:type="spellStart"/>
      <w:r w:rsidRPr="00CE704F">
        <w:rPr>
          <w:rFonts w:ascii="Garamond" w:hAnsi="Garamond"/>
          <w:sz w:val="24"/>
          <w:szCs w:val="24"/>
        </w:rPr>
        <w:t>Feddersen</w:t>
      </w:r>
      <w:proofErr w:type="spellEnd"/>
      <w:r w:rsidRPr="00CE704F">
        <w:rPr>
          <w:rFonts w:ascii="Garamond" w:hAnsi="Garamond"/>
          <w:sz w:val="24"/>
          <w:szCs w:val="24"/>
        </w:rPr>
        <w:t xml:space="preserve"> y </w:t>
      </w:r>
      <w:proofErr w:type="spellStart"/>
      <w:r w:rsidRPr="00CE704F">
        <w:rPr>
          <w:rFonts w:ascii="Garamond" w:hAnsi="Garamond"/>
          <w:sz w:val="24"/>
          <w:szCs w:val="24"/>
        </w:rPr>
        <w:t>el</w:t>
      </w:r>
      <w:proofErr w:type="spellEnd"/>
      <w:r w:rsidRPr="00CE704F">
        <w:rPr>
          <w:rFonts w:ascii="Garamond" w:hAnsi="Garamond"/>
          <w:sz w:val="24"/>
          <w:szCs w:val="24"/>
        </w:rPr>
        <w:t xml:space="preserve"> </w:t>
      </w:r>
      <w:proofErr w:type="spellStart"/>
      <w:r w:rsidRPr="00CE704F">
        <w:rPr>
          <w:rFonts w:ascii="Garamond" w:hAnsi="Garamond"/>
          <w:sz w:val="24"/>
          <w:szCs w:val="24"/>
        </w:rPr>
        <w:t>petróleo</w:t>
      </w:r>
      <w:proofErr w:type="spellEnd"/>
      <w:r w:rsidRPr="00CE704F">
        <w:rPr>
          <w:rFonts w:ascii="Garamond" w:hAnsi="Garamond"/>
          <w:sz w:val="24"/>
          <w:szCs w:val="24"/>
        </w:rPr>
        <w:t>.</w:t>
      </w:r>
    </w:p>
    <w:p w14:paraId="6FA6EDC7" w14:textId="77777777" w:rsidR="002532AA" w:rsidRPr="00CE704F" w:rsidRDefault="002532AA" w:rsidP="002532AA">
      <w:pPr>
        <w:ind w:firstLine="400"/>
        <w:jc w:val="both"/>
        <w:rPr>
          <w:rFonts w:ascii="Garamond" w:hAnsi="Garamond"/>
          <w:sz w:val="24"/>
          <w:szCs w:val="24"/>
        </w:rPr>
      </w:pPr>
      <w:r w:rsidRPr="00CE704F">
        <w:rPr>
          <w:rFonts w:ascii="Garamond" w:hAnsi="Garamond"/>
          <w:sz w:val="24"/>
          <w:szCs w:val="24"/>
        </w:rPr>
        <w:t>________________________________________________________________</w:t>
      </w:r>
    </w:p>
    <w:p w14:paraId="01AC1B47" w14:textId="77777777" w:rsidR="00E97FCA" w:rsidRDefault="00E97FCA" w:rsidP="002532AA">
      <w:pPr>
        <w:jc w:val="both"/>
        <w:rPr>
          <w:rFonts w:ascii="Garamond" w:hAnsi="Garamond"/>
          <w:b/>
          <w:bCs/>
          <w:sz w:val="26"/>
          <w:szCs w:val="26"/>
        </w:rPr>
      </w:pPr>
    </w:p>
    <w:p w14:paraId="71FCD22B" w14:textId="359DCC1C" w:rsidR="002532AA" w:rsidRPr="00CE704F" w:rsidRDefault="002532AA" w:rsidP="002532AA">
      <w:pPr>
        <w:jc w:val="both"/>
        <w:rPr>
          <w:rFonts w:ascii="Garamond" w:hAnsi="Garamond"/>
          <w:sz w:val="24"/>
          <w:szCs w:val="24"/>
        </w:rPr>
      </w:pPr>
      <w:r w:rsidRPr="00CE704F">
        <w:rPr>
          <w:rFonts w:ascii="Garamond" w:hAnsi="Garamond"/>
          <w:b/>
          <w:bCs/>
          <w:sz w:val="26"/>
          <w:szCs w:val="26"/>
        </w:rPr>
        <w:t>Demographic information:</w:t>
      </w:r>
    </w:p>
    <w:p w14:paraId="0B17A499" w14:textId="77777777" w:rsidR="002532AA" w:rsidRPr="00CE704F" w:rsidRDefault="002532AA" w:rsidP="002532AA">
      <w:pPr>
        <w:pStyle w:val="ListParagraph"/>
        <w:numPr>
          <w:ilvl w:val="0"/>
          <w:numId w:val="23"/>
        </w:numPr>
        <w:jc w:val="both"/>
        <w:rPr>
          <w:rFonts w:ascii="Garamond" w:hAnsi="Garamond"/>
          <w:sz w:val="24"/>
          <w:szCs w:val="24"/>
        </w:rPr>
      </w:pPr>
      <w:r w:rsidRPr="00CE704F">
        <w:rPr>
          <w:rFonts w:ascii="Garamond" w:hAnsi="Garamond"/>
          <w:sz w:val="24"/>
          <w:szCs w:val="24"/>
        </w:rPr>
        <w:t>Year</w:t>
      </w:r>
    </w:p>
    <w:p w14:paraId="2512477E" w14:textId="429F22BF" w:rsidR="002532AA" w:rsidRPr="00CE704F" w:rsidRDefault="002532AA" w:rsidP="002532AA">
      <w:pPr>
        <w:ind w:left="360" w:firstLine="360"/>
        <w:jc w:val="both"/>
        <w:rPr>
          <w:rFonts w:ascii="Garamond" w:hAnsi="Garamond"/>
          <w:sz w:val="24"/>
          <w:szCs w:val="24"/>
        </w:rPr>
      </w:pPr>
      <w:proofErr w:type="spellStart"/>
      <w:r w:rsidRPr="00CE704F">
        <w:rPr>
          <w:rFonts w:ascii="Garamond" w:hAnsi="Garamond"/>
          <w:sz w:val="24"/>
          <w:szCs w:val="24"/>
        </w:rPr>
        <w:t>oFirst</w:t>
      </w:r>
      <w:proofErr w:type="spellEnd"/>
      <w:r w:rsidRPr="00CE704F">
        <w:rPr>
          <w:rFonts w:ascii="Garamond" w:hAnsi="Garamond"/>
          <w:sz w:val="24"/>
          <w:szCs w:val="24"/>
        </w:rPr>
        <w:t xml:space="preserve"> year student  </w:t>
      </w:r>
    </w:p>
    <w:p w14:paraId="494D724F" w14:textId="77777777" w:rsidR="002532AA" w:rsidRPr="00CE704F" w:rsidRDefault="002532AA" w:rsidP="002532AA">
      <w:pPr>
        <w:ind w:left="360" w:firstLine="360"/>
        <w:jc w:val="both"/>
        <w:rPr>
          <w:rFonts w:ascii="Garamond" w:hAnsi="Garamond"/>
          <w:sz w:val="24"/>
          <w:szCs w:val="24"/>
          <w:lang w:val="es-ES"/>
        </w:rPr>
      </w:pPr>
      <w:r w:rsidRPr="00CE704F">
        <w:rPr>
          <w:rFonts w:ascii="Garamond" w:hAnsi="Garamond"/>
          <w:sz w:val="24"/>
          <w:szCs w:val="24"/>
          <w:lang w:val="es-ES"/>
        </w:rPr>
        <w:t xml:space="preserve">o </w:t>
      </w:r>
      <w:proofErr w:type="spellStart"/>
      <w:r w:rsidRPr="00CE704F">
        <w:rPr>
          <w:rFonts w:ascii="Garamond" w:hAnsi="Garamond"/>
          <w:sz w:val="24"/>
          <w:szCs w:val="24"/>
          <w:lang w:val="es-ES"/>
        </w:rPr>
        <w:t>Sophomore</w:t>
      </w:r>
      <w:proofErr w:type="spellEnd"/>
      <w:r w:rsidRPr="00CE704F">
        <w:rPr>
          <w:rFonts w:ascii="Garamond" w:hAnsi="Garamond"/>
          <w:sz w:val="24"/>
          <w:szCs w:val="24"/>
          <w:lang w:val="es-ES"/>
        </w:rPr>
        <w:t xml:space="preserve">  </w:t>
      </w:r>
    </w:p>
    <w:p w14:paraId="3B2709C1" w14:textId="77777777" w:rsidR="002532AA" w:rsidRPr="00CE704F" w:rsidRDefault="002532AA" w:rsidP="002532AA">
      <w:pPr>
        <w:ind w:left="360" w:firstLine="360"/>
        <w:jc w:val="both"/>
        <w:rPr>
          <w:rFonts w:ascii="Garamond" w:hAnsi="Garamond"/>
          <w:sz w:val="24"/>
          <w:szCs w:val="24"/>
          <w:lang w:val="es-ES"/>
        </w:rPr>
      </w:pPr>
      <w:r w:rsidRPr="00CE704F">
        <w:rPr>
          <w:rFonts w:ascii="Garamond" w:hAnsi="Garamond"/>
          <w:sz w:val="24"/>
          <w:szCs w:val="24"/>
          <w:lang w:val="es-ES"/>
        </w:rPr>
        <w:t xml:space="preserve">o Junior  </w:t>
      </w:r>
    </w:p>
    <w:p w14:paraId="63AE0EC6" w14:textId="77777777" w:rsidR="002532AA" w:rsidRPr="00CE704F" w:rsidRDefault="002532AA" w:rsidP="002532AA">
      <w:pPr>
        <w:ind w:left="360" w:firstLine="360"/>
        <w:jc w:val="both"/>
        <w:rPr>
          <w:rFonts w:ascii="Garamond" w:hAnsi="Garamond"/>
          <w:sz w:val="24"/>
          <w:szCs w:val="24"/>
          <w:lang w:val="es-ES"/>
        </w:rPr>
      </w:pPr>
      <w:r w:rsidRPr="00CE704F">
        <w:rPr>
          <w:rFonts w:ascii="Garamond" w:hAnsi="Garamond"/>
          <w:sz w:val="24"/>
          <w:szCs w:val="24"/>
          <w:lang w:val="es-ES"/>
        </w:rPr>
        <w:t xml:space="preserve">o Senior </w:t>
      </w:r>
    </w:p>
    <w:p w14:paraId="27799DB8" w14:textId="77777777" w:rsidR="002532AA" w:rsidRPr="00CE704F" w:rsidRDefault="002532AA" w:rsidP="002532AA">
      <w:pPr>
        <w:pStyle w:val="ListParagraph"/>
        <w:numPr>
          <w:ilvl w:val="0"/>
          <w:numId w:val="23"/>
        </w:numPr>
        <w:jc w:val="both"/>
        <w:rPr>
          <w:rFonts w:ascii="Garamond" w:hAnsi="Garamond"/>
          <w:sz w:val="24"/>
          <w:szCs w:val="24"/>
        </w:rPr>
      </w:pPr>
      <w:r w:rsidRPr="00CE704F">
        <w:rPr>
          <w:rFonts w:ascii="Garamond" w:hAnsi="Garamond"/>
          <w:sz w:val="24"/>
          <w:szCs w:val="24"/>
        </w:rPr>
        <w:t>Did you take Span 112 at Denison?</w:t>
      </w:r>
    </w:p>
    <w:p w14:paraId="7FA462DF" w14:textId="77777777" w:rsidR="002532AA" w:rsidRPr="00CE704F" w:rsidRDefault="002532AA" w:rsidP="002532AA">
      <w:pPr>
        <w:ind w:left="360" w:firstLine="360"/>
        <w:jc w:val="both"/>
        <w:rPr>
          <w:rFonts w:ascii="Garamond" w:hAnsi="Garamond"/>
          <w:sz w:val="24"/>
          <w:szCs w:val="24"/>
          <w:lang w:val="es-ES"/>
        </w:rPr>
      </w:pPr>
      <w:r w:rsidRPr="00CE704F">
        <w:rPr>
          <w:rFonts w:ascii="Garamond" w:hAnsi="Garamond"/>
          <w:sz w:val="24"/>
          <w:szCs w:val="24"/>
          <w:lang w:val="es-ES"/>
        </w:rPr>
        <w:t xml:space="preserve">o Yes  </w:t>
      </w:r>
    </w:p>
    <w:p w14:paraId="60720CB5" w14:textId="77777777" w:rsidR="002532AA" w:rsidRPr="00CE704F" w:rsidRDefault="002532AA" w:rsidP="002532AA">
      <w:pPr>
        <w:ind w:left="360" w:firstLine="360"/>
        <w:jc w:val="both"/>
        <w:rPr>
          <w:rFonts w:ascii="Garamond" w:hAnsi="Garamond"/>
          <w:sz w:val="24"/>
          <w:szCs w:val="24"/>
          <w:lang w:val="es-ES"/>
        </w:rPr>
      </w:pPr>
      <w:r w:rsidRPr="00CE704F">
        <w:rPr>
          <w:rFonts w:ascii="Garamond" w:hAnsi="Garamond"/>
          <w:sz w:val="24"/>
          <w:szCs w:val="24"/>
          <w:lang w:val="es-ES"/>
        </w:rPr>
        <w:t xml:space="preserve">o No  </w:t>
      </w:r>
    </w:p>
    <w:p w14:paraId="125E53CC" w14:textId="77777777" w:rsidR="002532AA" w:rsidRPr="00CE704F" w:rsidRDefault="002532AA" w:rsidP="002532AA">
      <w:pPr>
        <w:ind w:left="360" w:firstLine="360"/>
        <w:jc w:val="both"/>
        <w:rPr>
          <w:rFonts w:ascii="Garamond" w:hAnsi="Garamond"/>
          <w:sz w:val="24"/>
          <w:szCs w:val="24"/>
          <w:lang w:val="es-ES"/>
        </w:rPr>
      </w:pPr>
      <w:r w:rsidRPr="00CE704F">
        <w:rPr>
          <w:rFonts w:ascii="Garamond" w:hAnsi="Garamond"/>
          <w:sz w:val="24"/>
          <w:szCs w:val="24"/>
          <w:lang w:val="es-ES"/>
        </w:rPr>
        <w:t xml:space="preserve">o </w:t>
      </w:r>
      <w:proofErr w:type="spellStart"/>
      <w:r w:rsidRPr="00CE704F">
        <w:rPr>
          <w:rFonts w:ascii="Garamond" w:hAnsi="Garamond"/>
          <w:sz w:val="24"/>
          <w:szCs w:val="24"/>
          <w:lang w:val="es-ES"/>
        </w:rPr>
        <w:t>Other</w:t>
      </w:r>
      <w:proofErr w:type="spellEnd"/>
      <w:r w:rsidRPr="00CE704F">
        <w:rPr>
          <w:rFonts w:ascii="Garamond" w:hAnsi="Garamond"/>
          <w:sz w:val="24"/>
          <w:szCs w:val="24"/>
          <w:lang w:val="es-ES"/>
        </w:rPr>
        <w:t xml:space="preserve">   __________________________________________________</w:t>
      </w:r>
    </w:p>
    <w:p w14:paraId="47C17CFF" w14:textId="77777777" w:rsidR="002532AA" w:rsidRPr="00CE704F" w:rsidRDefault="002532AA" w:rsidP="002532AA">
      <w:pPr>
        <w:pStyle w:val="ListParagraph"/>
        <w:numPr>
          <w:ilvl w:val="0"/>
          <w:numId w:val="23"/>
        </w:numPr>
        <w:jc w:val="both"/>
        <w:rPr>
          <w:rFonts w:ascii="Garamond" w:hAnsi="Garamond"/>
          <w:sz w:val="24"/>
          <w:szCs w:val="24"/>
          <w:lang w:val="en-GB"/>
        </w:rPr>
      </w:pPr>
      <w:r w:rsidRPr="00CE704F">
        <w:rPr>
          <w:rFonts w:ascii="Garamond" w:hAnsi="Garamond"/>
          <w:sz w:val="24"/>
          <w:szCs w:val="24"/>
          <w:lang w:val="es-ES"/>
        </w:rPr>
        <w:t xml:space="preserve"> </w:t>
      </w:r>
      <w:r w:rsidRPr="00CE704F">
        <w:rPr>
          <w:rFonts w:ascii="Garamond" w:hAnsi="Garamond"/>
          <w:sz w:val="24"/>
          <w:szCs w:val="24"/>
        </w:rPr>
        <w:t>This semester you</w:t>
      </w:r>
      <w:r>
        <w:rPr>
          <w:rFonts w:ascii="Garamond" w:hAnsi="Garamond"/>
          <w:sz w:val="24"/>
          <w:szCs w:val="24"/>
        </w:rPr>
        <w:t>r</w:t>
      </w:r>
      <w:r w:rsidRPr="00CE704F">
        <w:rPr>
          <w:rFonts w:ascii="Garamond" w:hAnsi="Garamond"/>
          <w:sz w:val="24"/>
          <w:szCs w:val="24"/>
        </w:rPr>
        <w:t xml:space="preserve"> professor is</w:t>
      </w:r>
    </w:p>
    <w:p w14:paraId="64E50BD7" w14:textId="77777777" w:rsidR="002532AA" w:rsidRPr="00CE704F" w:rsidRDefault="002532AA" w:rsidP="002532AA">
      <w:pPr>
        <w:ind w:left="360" w:firstLine="360"/>
        <w:jc w:val="both"/>
        <w:rPr>
          <w:rFonts w:ascii="Garamond" w:hAnsi="Garamond"/>
          <w:sz w:val="24"/>
          <w:szCs w:val="24"/>
        </w:rPr>
      </w:pPr>
      <w:r w:rsidRPr="00CE704F">
        <w:rPr>
          <w:rFonts w:ascii="Garamond" w:hAnsi="Garamond"/>
          <w:sz w:val="24"/>
          <w:szCs w:val="24"/>
        </w:rPr>
        <w:t>(Names of instructors to select from)</w:t>
      </w:r>
    </w:p>
    <w:p w14:paraId="420422B4" w14:textId="77777777" w:rsidR="002532AA" w:rsidRPr="00CE704F" w:rsidRDefault="002532AA" w:rsidP="002532AA">
      <w:pPr>
        <w:jc w:val="both"/>
        <w:rPr>
          <w:rFonts w:ascii="Garamond" w:hAnsi="Garamond"/>
          <w:b/>
          <w:sz w:val="24"/>
          <w:szCs w:val="24"/>
        </w:rPr>
      </w:pPr>
      <w:r w:rsidRPr="00CE704F">
        <w:rPr>
          <w:rFonts w:ascii="Garamond" w:hAnsi="Garamond"/>
          <w:b/>
          <w:sz w:val="24"/>
          <w:szCs w:val="24"/>
        </w:rPr>
        <w:t xml:space="preserve"> </w:t>
      </w:r>
    </w:p>
    <w:p w14:paraId="33B426F0" w14:textId="77777777" w:rsidR="002532AA" w:rsidRPr="00CE704F" w:rsidRDefault="002532AA" w:rsidP="002532AA">
      <w:pPr>
        <w:jc w:val="both"/>
        <w:rPr>
          <w:rFonts w:ascii="Garamond" w:hAnsi="Garamond"/>
          <w:b/>
          <w:sz w:val="24"/>
          <w:szCs w:val="24"/>
        </w:rPr>
      </w:pPr>
      <w:r w:rsidRPr="00CE704F">
        <w:rPr>
          <w:rFonts w:ascii="Garamond" w:hAnsi="Garamond"/>
          <w:b/>
          <w:sz w:val="24"/>
          <w:szCs w:val="24"/>
        </w:rPr>
        <w:t xml:space="preserve"> </w:t>
      </w:r>
    </w:p>
    <w:p w14:paraId="677A41E9" w14:textId="77777777" w:rsidR="002532AA" w:rsidRPr="002532AA" w:rsidRDefault="002532AA" w:rsidP="002532AA">
      <w:pPr>
        <w:rPr>
          <w:highlight w:val="white"/>
          <w:lang w:val="es-ES"/>
        </w:rPr>
      </w:pPr>
    </w:p>
    <w:sectPr w:rsidR="002532AA" w:rsidRPr="002532AA" w:rsidSect="006C3982">
      <w:headerReference w:type="default" r:id="rId70"/>
      <w:footerReference w:type="even" r:id="rId71"/>
      <w:footerReference w:type="default" r:id="rId72"/>
      <w:headerReference w:type="first" r:id="rId73"/>
      <w:pgSz w:w="12240" w:h="15840"/>
      <w:pgMar w:top="1440" w:right="1800" w:bottom="1440" w:left="1800" w:header="706" w:footer="706" w:gutter="0"/>
      <w:cols w:space="720"/>
      <w:titlePg/>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Emily Hellmich" w:date="2024-09-23T15:33:00Z" w:initials="EH">
    <w:p w14:paraId="2AC91372" w14:textId="77777777" w:rsidR="005D4103" w:rsidRDefault="005D4103" w:rsidP="005D4103">
      <w:r>
        <w:rPr>
          <w:rStyle w:val="CommentReference"/>
        </w:rPr>
        <w:annotationRef/>
      </w:r>
      <w:r>
        <w:rPr>
          <w:sz w:val="20"/>
          <w:szCs w:val="20"/>
        </w:rPr>
        <w:t xml:space="preserve">Please add in your affiliation here </w:t>
      </w:r>
    </w:p>
  </w:comment>
  <w:comment w:id="1" w:author="Emily Hellmich" w:date="2024-09-23T16:18:00Z" w:initials="EH">
    <w:p w14:paraId="26EA0771" w14:textId="77777777" w:rsidR="003F0CC4" w:rsidRDefault="003F0CC4" w:rsidP="003F0CC4">
      <w:r>
        <w:rPr>
          <w:rStyle w:val="CommentReference"/>
        </w:rPr>
        <w:annotationRef/>
      </w:r>
      <w:r>
        <w:rPr>
          <w:color w:val="000000"/>
          <w:sz w:val="20"/>
          <w:szCs w:val="20"/>
        </w:rPr>
        <w:t>Source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AC91372" w15:done="0"/>
  <w15:commentEx w15:paraId="26EA077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A89E757" w16cex:dateUtc="2024-09-23T20:33:00Z"/>
  <w16cex:commentExtensible w16cex:durableId="779668CE" w16cex:dateUtc="2024-09-23T21: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AC91372" w16cid:durableId="1A89E757"/>
  <w16cid:commentId w16cid:paraId="26EA0771" w16cid:durableId="779668C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426F1D" w14:textId="77777777" w:rsidR="0098044D" w:rsidRDefault="0098044D">
      <w:r>
        <w:separator/>
      </w:r>
    </w:p>
  </w:endnote>
  <w:endnote w:type="continuationSeparator" w:id="0">
    <w:p w14:paraId="72C5F259" w14:textId="77777777" w:rsidR="0098044D" w:rsidRDefault="009804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New York">
    <w:altName w:val="Times New Roman"/>
    <w:panose1 w:val="020B0604020202020204"/>
    <w:charset w:val="00"/>
    <w:family w:val="roman"/>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Garamond">
    <w:panose1 w:val="02020404030301010803"/>
    <w:charset w:val="00"/>
    <w:family w:val="roman"/>
    <w:pitch w:val="variable"/>
    <w:sig w:usb0="00000287" w:usb1="00000002"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E4404F" w14:textId="77777777" w:rsidR="00B77860" w:rsidRDefault="00030A4C">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end"/>
    </w:r>
  </w:p>
  <w:p w14:paraId="3383E53A" w14:textId="77777777" w:rsidR="00B77860" w:rsidRDefault="00B77860">
    <w:pPr>
      <w:pBdr>
        <w:top w:val="nil"/>
        <w:left w:val="nil"/>
        <w:bottom w:val="nil"/>
        <w:right w:val="nil"/>
        <w:between w:val="nil"/>
      </w:pBdr>
      <w:tabs>
        <w:tab w:val="center" w:pos="4680"/>
        <w:tab w:val="right" w:pos="936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6FD5BC" w14:textId="77777777" w:rsidR="00B77860" w:rsidRDefault="00030A4C">
    <w:pPr>
      <w:pBdr>
        <w:top w:val="nil"/>
        <w:left w:val="nil"/>
        <w:bottom w:val="nil"/>
        <w:right w:val="nil"/>
        <w:between w:val="nil"/>
      </w:pBdr>
      <w:tabs>
        <w:tab w:val="center" w:pos="4680"/>
        <w:tab w:val="right" w:pos="9360"/>
      </w:tabs>
      <w:jc w:val="right"/>
      <w:rPr>
        <w:color w:val="000000"/>
        <w:sz w:val="18"/>
        <w:szCs w:val="18"/>
      </w:rPr>
    </w:pPr>
    <w:r>
      <w:rPr>
        <w:rFonts w:ascii="Garamond" w:eastAsia="Garamond" w:hAnsi="Garamond" w:cs="Garamond"/>
        <w:color w:val="000000"/>
        <w:sz w:val="18"/>
        <w:szCs w:val="18"/>
      </w:rPr>
      <w:fldChar w:fldCharType="begin"/>
    </w:r>
    <w:r>
      <w:rPr>
        <w:rFonts w:ascii="Garamond" w:eastAsia="Garamond" w:hAnsi="Garamond" w:cs="Garamond"/>
        <w:color w:val="000000"/>
        <w:sz w:val="18"/>
        <w:szCs w:val="18"/>
      </w:rPr>
      <w:instrText>PAGE</w:instrText>
    </w:r>
    <w:r>
      <w:rPr>
        <w:rFonts w:ascii="Garamond" w:eastAsia="Garamond" w:hAnsi="Garamond" w:cs="Garamond"/>
        <w:color w:val="000000"/>
        <w:sz w:val="18"/>
        <w:szCs w:val="18"/>
      </w:rPr>
      <w:fldChar w:fldCharType="separate"/>
    </w:r>
    <w:r w:rsidR="00B672C1">
      <w:rPr>
        <w:rFonts w:ascii="Garamond" w:eastAsia="Garamond" w:hAnsi="Garamond" w:cs="Garamond"/>
        <w:noProof/>
        <w:color w:val="000000"/>
        <w:sz w:val="18"/>
        <w:szCs w:val="18"/>
      </w:rPr>
      <w:t>2</w:t>
    </w:r>
    <w:r>
      <w:rPr>
        <w:rFonts w:ascii="Garamond" w:eastAsia="Garamond" w:hAnsi="Garamond" w:cs="Garamond"/>
        <w:color w:val="000000"/>
        <w:sz w:val="18"/>
        <w:szCs w:val="18"/>
      </w:rPr>
      <w:fldChar w:fldCharType="end"/>
    </w:r>
  </w:p>
  <w:p w14:paraId="33676FAE" w14:textId="6C58A00B" w:rsidR="00B77860" w:rsidRDefault="00030A4C">
    <w:pPr>
      <w:pBdr>
        <w:top w:val="nil"/>
        <w:left w:val="nil"/>
        <w:bottom w:val="nil"/>
        <w:right w:val="nil"/>
        <w:between w:val="nil"/>
      </w:pBdr>
      <w:tabs>
        <w:tab w:val="center" w:pos="4680"/>
        <w:tab w:val="right" w:pos="9360"/>
      </w:tabs>
      <w:ind w:right="360"/>
      <w:rPr>
        <w:color w:val="000000"/>
      </w:rPr>
    </w:pPr>
    <w:r>
      <w:rPr>
        <w:rFonts w:ascii="Garamond" w:eastAsia="Garamond" w:hAnsi="Garamond" w:cs="Garamond"/>
        <w:i/>
        <w:color w:val="000000"/>
        <w:sz w:val="18"/>
        <w:szCs w:val="18"/>
      </w:rPr>
      <w:t>L2 Journal</w:t>
    </w:r>
    <w:r>
      <w:rPr>
        <w:rFonts w:ascii="Garamond" w:eastAsia="Garamond" w:hAnsi="Garamond" w:cs="Garamond"/>
        <w:color w:val="000000"/>
        <w:sz w:val="18"/>
        <w:szCs w:val="18"/>
      </w:rPr>
      <w:t xml:space="preserve"> Vol. 1</w:t>
    </w:r>
    <w:r w:rsidR="003F4F22">
      <w:rPr>
        <w:rFonts w:ascii="Garamond" w:eastAsia="Garamond" w:hAnsi="Garamond" w:cs="Garamond"/>
        <w:color w:val="000000"/>
        <w:sz w:val="18"/>
        <w:szCs w:val="18"/>
      </w:rPr>
      <w:t>6</w:t>
    </w:r>
    <w:r>
      <w:rPr>
        <w:rFonts w:ascii="Garamond" w:eastAsia="Garamond" w:hAnsi="Garamond" w:cs="Garamond"/>
        <w:color w:val="000000"/>
        <w:sz w:val="18"/>
        <w:szCs w:val="18"/>
      </w:rPr>
      <w:t xml:space="preserve"> Issue 1 (202</w:t>
    </w:r>
    <w:r w:rsidR="003F4F22">
      <w:rPr>
        <w:rFonts w:ascii="Garamond" w:eastAsia="Garamond" w:hAnsi="Garamond" w:cs="Garamond"/>
        <w:color w:val="000000"/>
        <w:sz w:val="18"/>
        <w:szCs w:val="18"/>
      </w:rPr>
      <w:t>4</w:t>
    </w:r>
    <w:r>
      <w:rPr>
        <w:rFonts w:ascii="Garamond" w:eastAsia="Garamond" w:hAnsi="Garamond" w:cs="Garamond"/>
        <w:color w:val="000000"/>
        <w:sz w:val="18"/>
        <w:szCs w:val="1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3F4CEE" w14:textId="77777777" w:rsidR="0098044D" w:rsidRDefault="0098044D">
      <w:r>
        <w:separator/>
      </w:r>
    </w:p>
  </w:footnote>
  <w:footnote w:type="continuationSeparator" w:id="0">
    <w:p w14:paraId="6A791CB1" w14:textId="77777777" w:rsidR="0098044D" w:rsidRDefault="0098044D">
      <w:r>
        <w:continuationSeparator/>
      </w:r>
    </w:p>
  </w:footnote>
  <w:footnote w:id="1">
    <w:p w14:paraId="393E7AF9" w14:textId="77777777" w:rsidR="0076078A" w:rsidRPr="003C6049" w:rsidRDefault="0076078A" w:rsidP="0076078A">
      <w:pPr>
        <w:rPr>
          <w:rFonts w:ascii="Garamond" w:hAnsi="Garamond"/>
          <w:sz w:val="20"/>
          <w:szCs w:val="20"/>
        </w:rPr>
      </w:pPr>
      <w:r w:rsidRPr="003C6049">
        <w:rPr>
          <w:rFonts w:ascii="Garamond" w:hAnsi="Garamond"/>
          <w:vertAlign w:val="superscript"/>
        </w:rPr>
        <w:footnoteRef/>
      </w:r>
      <w:r w:rsidRPr="003C6049">
        <w:rPr>
          <w:rFonts w:ascii="Garamond" w:hAnsi="Garamond"/>
          <w:sz w:val="20"/>
          <w:szCs w:val="20"/>
        </w:rPr>
        <w:t xml:space="preserve"> https://en.wikipedia.org/wiki/List_of_university_museums_in_the_United_States</w:t>
      </w:r>
    </w:p>
  </w:footnote>
  <w:footnote w:id="2">
    <w:p w14:paraId="7FFCCEA1" w14:textId="77777777" w:rsidR="0076078A" w:rsidRPr="00DD7B2F" w:rsidRDefault="0076078A" w:rsidP="0076078A">
      <w:pPr>
        <w:pStyle w:val="FootnoteText"/>
      </w:pPr>
      <w:r>
        <w:rPr>
          <w:rStyle w:val="FootnoteReference"/>
        </w:rPr>
        <w:footnoteRef/>
      </w:r>
      <w:r>
        <w:t xml:space="preserve"> </w:t>
      </w:r>
      <w:r w:rsidRPr="00DD7B2F">
        <w:rPr>
          <w:rFonts w:ascii="Garamond" w:hAnsi="Garamond"/>
        </w:rPr>
        <w:t>https://denison.edu/campus/about/vision-values</w:t>
      </w:r>
    </w:p>
  </w:footnote>
  <w:footnote w:id="3">
    <w:p w14:paraId="17DEAB13" w14:textId="77777777" w:rsidR="0076078A" w:rsidRPr="00CE704F" w:rsidRDefault="0076078A" w:rsidP="0076078A">
      <w:pPr>
        <w:pStyle w:val="FootnoteText"/>
        <w:rPr>
          <w:rFonts w:ascii="Garamond" w:hAnsi="Garamond"/>
        </w:rPr>
      </w:pPr>
      <w:r w:rsidRPr="00CE704F">
        <w:rPr>
          <w:rStyle w:val="FootnoteReference"/>
        </w:rPr>
        <w:footnoteRef/>
      </w:r>
      <w:r w:rsidRPr="00CE704F">
        <w:t xml:space="preserve"> </w:t>
      </w:r>
      <w:proofErr w:type="spellStart"/>
      <w:r w:rsidRPr="00CE704F">
        <w:rPr>
          <w:rFonts w:ascii="Garamond" w:hAnsi="Garamond"/>
        </w:rPr>
        <w:t>Sasardi</w:t>
      </w:r>
      <w:proofErr w:type="spellEnd"/>
      <w:r w:rsidRPr="00CE704F">
        <w:rPr>
          <w:rFonts w:ascii="Garamond" w:hAnsi="Garamond"/>
        </w:rPr>
        <w:t xml:space="preserve"> </w:t>
      </w:r>
      <w:proofErr w:type="spellStart"/>
      <w:r w:rsidRPr="00CE704F">
        <w:rPr>
          <w:rFonts w:ascii="Garamond" w:hAnsi="Garamond"/>
        </w:rPr>
        <w:t>Muladub</w:t>
      </w:r>
      <w:proofErr w:type="spellEnd"/>
      <w:r w:rsidRPr="00CE704F">
        <w:rPr>
          <w:rFonts w:ascii="Garamond" w:hAnsi="Garamond"/>
        </w:rPr>
        <w:t xml:space="preserve"> community. Cotton; reverse appliqué, appliqué, embroidery; 44.5 x 48.3 cm. Denison Museum, Denison University, Gift of Dr. Clyde Keeler, 1972.341,</w:t>
      </w:r>
      <w:r w:rsidRPr="00CE704F">
        <w:t xml:space="preserve"> </w:t>
      </w:r>
      <w:r w:rsidRPr="00CE704F">
        <w:rPr>
          <w:rFonts w:ascii="Garamond" w:hAnsi="Garamond"/>
        </w:rPr>
        <w:t>https://museumcollection.denison.edu/</w:t>
      </w:r>
    </w:p>
  </w:footnote>
  <w:footnote w:id="4">
    <w:p w14:paraId="500A2C6F" w14:textId="77777777" w:rsidR="0076078A" w:rsidRPr="004A7107" w:rsidRDefault="0076078A" w:rsidP="0076078A">
      <w:pPr>
        <w:pStyle w:val="FootnoteText"/>
      </w:pPr>
      <w:r w:rsidRPr="00CE704F">
        <w:rPr>
          <w:rStyle w:val="FootnoteReference"/>
          <w:rFonts w:ascii="Garamond" w:hAnsi="Garamond"/>
        </w:rPr>
        <w:footnoteRef/>
      </w:r>
      <w:r w:rsidRPr="00CE704F">
        <w:rPr>
          <w:rFonts w:ascii="Garamond" w:hAnsi="Garamond"/>
        </w:rPr>
        <w:t xml:space="preserve"> https://denison.edu/places/museum/wh/134629</w:t>
      </w:r>
    </w:p>
  </w:footnote>
  <w:footnote w:id="5">
    <w:p w14:paraId="31578773" w14:textId="77777777" w:rsidR="0076078A" w:rsidRPr="00CE704F" w:rsidRDefault="0076078A" w:rsidP="0076078A">
      <w:pPr>
        <w:pStyle w:val="FootnoteText"/>
        <w:rPr>
          <w:rFonts w:ascii="Garamond" w:hAnsi="Garamond"/>
        </w:rPr>
      </w:pPr>
      <w:r w:rsidRPr="00CE704F">
        <w:rPr>
          <w:rStyle w:val="FootnoteReference"/>
          <w:rFonts w:ascii="Garamond" w:hAnsi="Garamond"/>
        </w:rPr>
        <w:footnoteRef/>
      </w:r>
      <w:r w:rsidRPr="00CE704F">
        <w:rPr>
          <w:rFonts w:ascii="Garamond" w:hAnsi="Garamond"/>
        </w:rPr>
        <w:t xml:space="preserve"> </w:t>
      </w:r>
      <w:r w:rsidRPr="00CE704F">
        <w:rPr>
          <w:rFonts w:ascii="Garamond" w:hAnsi="Garamond"/>
          <w:color w:val="212529"/>
        </w:rPr>
        <w:t>The students wore gloves for the activity.</w:t>
      </w:r>
    </w:p>
  </w:footnote>
  <w:footnote w:id="6">
    <w:p w14:paraId="004E35E1" w14:textId="77777777" w:rsidR="0076078A" w:rsidRPr="006E2292" w:rsidRDefault="0076078A" w:rsidP="0076078A">
      <w:pPr>
        <w:pStyle w:val="FootnoteText"/>
        <w:rPr>
          <w:rFonts w:ascii="Garamond" w:hAnsi="Garamond"/>
        </w:rPr>
      </w:pPr>
      <w:r w:rsidRPr="00CE704F">
        <w:rPr>
          <w:rStyle w:val="FootnoteReference"/>
          <w:rFonts w:ascii="Garamond" w:hAnsi="Garamond"/>
        </w:rPr>
        <w:footnoteRef/>
      </w:r>
      <w:r w:rsidRPr="00CE704F">
        <w:rPr>
          <w:rFonts w:ascii="Garamond" w:hAnsi="Garamond"/>
        </w:rPr>
        <w:t xml:space="preserve"> https://denison.edu/events/event/144645</w:t>
      </w:r>
    </w:p>
  </w:footnote>
  <w:footnote w:id="7">
    <w:p w14:paraId="48BE043B" w14:textId="77777777" w:rsidR="002532AA" w:rsidRPr="006E2292" w:rsidRDefault="002532AA" w:rsidP="002532AA">
      <w:pPr>
        <w:pStyle w:val="FootnoteText"/>
        <w:rPr>
          <w:lang w:val="en-GB"/>
        </w:rPr>
      </w:pPr>
      <w:r w:rsidRPr="006E2292">
        <w:rPr>
          <w:rFonts w:ascii="Garamond" w:hAnsi="Garamond"/>
          <w:sz w:val="22"/>
          <w:szCs w:val="22"/>
          <w:highlight w:val="white"/>
          <w:vertAlign w:val="superscript"/>
        </w:rPr>
        <w:footnoteRef/>
      </w:r>
      <w:r w:rsidRPr="006E2292">
        <w:rPr>
          <w:rFonts w:ascii="Garamond" w:hAnsi="Garamond"/>
          <w:sz w:val="24"/>
          <w:szCs w:val="24"/>
          <w:highlight w:val="white"/>
        </w:rPr>
        <w:t xml:space="preserve"> </w:t>
      </w:r>
      <w:r w:rsidRPr="006E2292">
        <w:rPr>
          <w:rFonts w:ascii="Garamond" w:hAnsi="Garamond"/>
          <w:highlight w:val="white"/>
        </w:rPr>
        <w:t xml:space="preserve">In the questionnaire, we used the term “handout” instead of “worksheet” as </w:t>
      </w:r>
      <w:r w:rsidRPr="006E2292">
        <w:rPr>
          <w:rFonts w:ascii="Garamond" w:hAnsi="Garamond"/>
        </w:rPr>
        <w:t>the term was used with the students. We have kept the term “worksheet” in this article as this is the term most frequently used by researchers on museum education.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68592D" w14:textId="3B8E3698" w:rsidR="009D0159" w:rsidRDefault="0076078A" w:rsidP="009D0159">
    <w:pPr>
      <w:pBdr>
        <w:top w:val="nil"/>
        <w:left w:val="nil"/>
        <w:bottom w:val="nil"/>
        <w:right w:val="nil"/>
        <w:between w:val="nil"/>
      </w:pBdr>
      <w:tabs>
        <w:tab w:val="center" w:pos="4680"/>
        <w:tab w:val="right" w:pos="9360"/>
      </w:tabs>
      <w:rPr>
        <w:color w:val="000000"/>
      </w:rPr>
    </w:pPr>
    <w:r>
      <w:rPr>
        <w:rFonts w:ascii="Garamond" w:eastAsia="Garamond" w:hAnsi="Garamond" w:cs="Garamond"/>
        <w:iCs/>
        <w:color w:val="000000"/>
        <w:sz w:val="18"/>
        <w:szCs w:val="18"/>
      </w:rPr>
      <w:t>Marcos Miguel &amp; Hancock</w:t>
    </w:r>
    <w:r w:rsidR="006A06A1">
      <w:rPr>
        <w:rFonts w:ascii="Garamond" w:eastAsia="Garamond" w:hAnsi="Garamond" w:cs="Garamond"/>
        <w:color w:val="000000"/>
        <w:sz w:val="18"/>
        <w:szCs w:val="18"/>
      </w:rPr>
      <w:t xml:space="preserve">                                 </w:t>
    </w:r>
    <w:r w:rsidRPr="0076078A">
      <w:rPr>
        <w:rFonts w:ascii="Garamond" w:eastAsia="Garamond" w:hAnsi="Garamond" w:cs="Garamond"/>
        <w:color w:val="000000"/>
        <w:sz w:val="18"/>
        <w:szCs w:val="18"/>
      </w:rPr>
      <w:t>Enhancing the Textbook’s Cultural Content within the University Museum</w:t>
    </w:r>
  </w:p>
  <w:p w14:paraId="698919A9" w14:textId="77777777" w:rsidR="00B77860" w:rsidRDefault="00B77860">
    <w:pPr>
      <w:pBdr>
        <w:top w:val="nil"/>
        <w:left w:val="nil"/>
        <w:bottom w:val="nil"/>
        <w:right w:val="nil"/>
        <w:between w:val="nil"/>
      </w:pBdr>
      <w:tabs>
        <w:tab w:val="center" w:pos="4680"/>
        <w:tab w:val="right" w:pos="9360"/>
      </w:tabs>
      <w:rPr>
        <w:color w:val="000000"/>
      </w:rPr>
    </w:pPr>
  </w:p>
  <w:p w14:paraId="4BAA5950" w14:textId="77777777" w:rsidR="00B77860" w:rsidRDefault="00B77860">
    <w:pPr>
      <w:pBdr>
        <w:top w:val="nil"/>
        <w:left w:val="nil"/>
        <w:bottom w:val="nil"/>
        <w:right w:val="nil"/>
        <w:between w:val="nil"/>
      </w:pBdr>
      <w:tabs>
        <w:tab w:val="center" w:pos="4680"/>
        <w:tab w:val="right" w:pos="936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A185E4" w14:textId="48A8A7A5" w:rsidR="00B77860" w:rsidRDefault="00030A4C">
    <w:pPr>
      <w:pBdr>
        <w:top w:val="nil"/>
        <w:left w:val="nil"/>
        <w:bottom w:val="nil"/>
        <w:right w:val="nil"/>
        <w:between w:val="nil"/>
      </w:pBdr>
      <w:tabs>
        <w:tab w:val="center" w:pos="4680"/>
        <w:tab w:val="right" w:pos="9360"/>
      </w:tabs>
      <w:rPr>
        <w:color w:val="000000"/>
      </w:rPr>
    </w:pPr>
    <w:r>
      <w:rPr>
        <w:rFonts w:ascii="Garamond" w:eastAsia="Garamond" w:hAnsi="Garamond" w:cs="Garamond"/>
        <w:i/>
        <w:color w:val="000000"/>
        <w:sz w:val="18"/>
        <w:szCs w:val="18"/>
      </w:rPr>
      <w:t>L2 Journal</w:t>
    </w:r>
    <w:r>
      <w:rPr>
        <w:rFonts w:ascii="Garamond" w:eastAsia="Garamond" w:hAnsi="Garamond" w:cs="Garamond"/>
        <w:color w:val="000000"/>
        <w:sz w:val="18"/>
        <w:szCs w:val="18"/>
      </w:rPr>
      <w:t>, Volume 1</w:t>
    </w:r>
    <w:r w:rsidR="007B73EA">
      <w:rPr>
        <w:rFonts w:ascii="Garamond" w:eastAsia="Garamond" w:hAnsi="Garamond" w:cs="Garamond"/>
        <w:color w:val="000000"/>
        <w:sz w:val="18"/>
        <w:szCs w:val="18"/>
      </w:rPr>
      <w:t>6</w:t>
    </w:r>
    <w:r>
      <w:rPr>
        <w:rFonts w:ascii="Garamond" w:eastAsia="Garamond" w:hAnsi="Garamond" w:cs="Garamond"/>
        <w:color w:val="000000"/>
        <w:sz w:val="18"/>
        <w:szCs w:val="18"/>
      </w:rPr>
      <w:t xml:space="preserve"> Issue 1 (202</w:t>
    </w:r>
    <w:r w:rsidR="007B73EA">
      <w:rPr>
        <w:rFonts w:ascii="Garamond" w:eastAsia="Garamond" w:hAnsi="Garamond" w:cs="Garamond"/>
        <w:color w:val="000000"/>
        <w:sz w:val="18"/>
        <w:szCs w:val="18"/>
      </w:rPr>
      <w:t>4</w:t>
    </w:r>
    <w:r w:rsidRPr="005B399C">
      <w:rPr>
        <w:rFonts w:ascii="Garamond" w:eastAsia="Garamond" w:hAnsi="Garamond" w:cs="Garamond"/>
        <w:color w:val="000000"/>
        <w:sz w:val="18"/>
        <w:szCs w:val="18"/>
      </w:rPr>
      <w:t xml:space="preserve">), pp. </w:t>
    </w:r>
    <w:r w:rsidR="00911EA7" w:rsidRPr="005B399C">
      <w:rPr>
        <w:rFonts w:ascii="Garamond" w:eastAsia="Garamond" w:hAnsi="Garamond" w:cs="Garamond"/>
        <w:color w:val="000000"/>
        <w:sz w:val="18"/>
        <w:szCs w:val="18"/>
      </w:rPr>
      <w:t>1-</w:t>
    </w:r>
    <w:r w:rsidR="005B399C" w:rsidRPr="005B399C">
      <w:rPr>
        <w:rFonts w:ascii="Garamond" w:eastAsia="Garamond" w:hAnsi="Garamond" w:cs="Garamond"/>
        <w:color w:val="000000"/>
        <w:sz w:val="18"/>
        <w:szCs w:val="18"/>
      </w:rPr>
      <w:t>28</w:t>
    </w:r>
    <w:r>
      <w:rPr>
        <w:rFonts w:ascii="Garamond" w:eastAsia="Garamond" w:hAnsi="Garamond" w:cs="Garamond"/>
        <w:color w:val="000000"/>
        <w:sz w:val="18"/>
        <w:szCs w:val="18"/>
      </w:rPr>
      <w:tab/>
    </w:r>
    <w:r>
      <w:rPr>
        <w:rFonts w:ascii="Garamond" w:eastAsia="Garamond" w:hAnsi="Garamond" w:cs="Garamond"/>
        <w:color w:val="000000"/>
        <w:sz w:val="18"/>
        <w:szCs w:val="18"/>
      </w:rPr>
      <w:tab/>
      <w:t xml:space="preserve">Produced by </w:t>
    </w:r>
    <w:proofErr w:type="spellStart"/>
    <w:r>
      <w:rPr>
        <w:rFonts w:ascii="Garamond" w:eastAsia="Garamond" w:hAnsi="Garamond" w:cs="Garamond"/>
        <w:color w:val="000000"/>
        <w:sz w:val="18"/>
        <w:szCs w:val="18"/>
      </w:rPr>
      <w:t>eScholarship</w:t>
    </w:r>
    <w:proofErr w:type="spellEnd"/>
    <w:r>
      <w:rPr>
        <w:rFonts w:ascii="Garamond" w:eastAsia="Garamond" w:hAnsi="Garamond" w:cs="Garamond"/>
        <w:color w:val="000000"/>
        <w:sz w:val="18"/>
        <w:szCs w:val="18"/>
      </w:rPr>
      <w:t>, 202</w:t>
    </w:r>
    <w:r w:rsidR="007B73EA">
      <w:rPr>
        <w:rFonts w:ascii="Garamond" w:eastAsia="Garamond" w:hAnsi="Garamond" w:cs="Garamond"/>
        <w:color w:val="000000"/>
        <w:sz w:val="18"/>
        <w:szCs w:val="18"/>
      </w:rPr>
      <w:t>4</w:t>
    </w:r>
  </w:p>
  <w:p w14:paraId="3D9A4E66" w14:textId="77777777" w:rsidR="00B77860" w:rsidRDefault="00B77860">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8686B"/>
    <w:multiLevelType w:val="multilevel"/>
    <w:tmpl w:val="2AB01F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6D12B0C"/>
    <w:multiLevelType w:val="multilevel"/>
    <w:tmpl w:val="5B4CEA1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59B215D"/>
    <w:multiLevelType w:val="multilevel"/>
    <w:tmpl w:val="CBEE1A52"/>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8C86380"/>
    <w:multiLevelType w:val="hybridMultilevel"/>
    <w:tmpl w:val="ED0466F6"/>
    <w:lvl w:ilvl="0" w:tplc="2000000F">
      <w:start w:val="1"/>
      <w:numFmt w:val="decimal"/>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4" w15:restartNumberingAfterBreak="0">
    <w:nsid w:val="1BB3580E"/>
    <w:multiLevelType w:val="hybridMultilevel"/>
    <w:tmpl w:val="B1DCF288"/>
    <w:lvl w:ilvl="0" w:tplc="47B07E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F506BE0"/>
    <w:multiLevelType w:val="multilevel"/>
    <w:tmpl w:val="272AF61A"/>
    <w:lvl w:ilvl="0">
      <w:start w:val="1"/>
      <w:numFmt w:val="decimal"/>
      <w:lvlText w:val="%1."/>
      <w:lvlJc w:val="left"/>
      <w:pPr>
        <w:ind w:left="720" w:hanging="360"/>
      </w:pPr>
      <w:rPr>
        <w:rFonts w:hint="default"/>
        <w:i w:val="0"/>
      </w:rPr>
    </w:lvl>
    <w:lvl w:ilvl="1">
      <w:start w:val="1"/>
      <w:numFmt w:val="lowerLetter"/>
      <w:lvlText w:val="%2."/>
      <w:lvlJc w:val="left"/>
      <w:pPr>
        <w:ind w:left="1440" w:hanging="360"/>
      </w:pPr>
      <w:rPr>
        <w:rFonts w:hint="default"/>
        <w:i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23BA55C3"/>
    <w:multiLevelType w:val="multilevel"/>
    <w:tmpl w:val="B6E602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41E5CC4"/>
    <w:multiLevelType w:val="hybridMultilevel"/>
    <w:tmpl w:val="B64859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5C2F71"/>
    <w:multiLevelType w:val="hybridMultilevel"/>
    <w:tmpl w:val="5E0C6C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8BE4C67"/>
    <w:multiLevelType w:val="hybridMultilevel"/>
    <w:tmpl w:val="C16AA7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F3F4F98"/>
    <w:multiLevelType w:val="multilevel"/>
    <w:tmpl w:val="72988D3C"/>
    <w:lvl w:ilvl="0">
      <w:start w:val="1"/>
      <w:numFmt w:val="decimal"/>
      <w:lvlText w:val="%1."/>
      <w:lvlJc w:val="left"/>
      <w:pPr>
        <w:ind w:left="1080" w:hanging="360"/>
      </w:pPr>
      <w:rPr>
        <w:rFonts w:ascii="Calibri" w:eastAsia="Calibri" w:hAnsi="Calibri" w:cs="Calibri"/>
        <w:color w:val="2A2A2A"/>
        <w:sz w:val="22"/>
        <w:szCs w:val="22"/>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31623B8B"/>
    <w:multiLevelType w:val="multilevel"/>
    <w:tmpl w:val="EF9A9C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815298A"/>
    <w:multiLevelType w:val="multilevel"/>
    <w:tmpl w:val="A150133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3D3D0604"/>
    <w:multiLevelType w:val="multilevel"/>
    <w:tmpl w:val="FADA0468"/>
    <w:lvl w:ilvl="0">
      <w:start w:val="1"/>
      <w:numFmt w:val="decimal"/>
      <w:lvlText w:val="%1."/>
      <w:lvlJc w:val="left"/>
      <w:pPr>
        <w:ind w:left="720" w:hanging="360"/>
      </w:pPr>
      <w:rPr>
        <w:i w:val="0"/>
      </w:rPr>
    </w:lvl>
    <w:lvl w:ilvl="1">
      <w:start w:val="1"/>
      <w:numFmt w:val="lowerLetter"/>
      <w:lvlText w:val="%2."/>
      <w:lvlJc w:val="left"/>
      <w:pPr>
        <w:ind w:left="1440" w:hanging="360"/>
      </w:pPr>
      <w:rPr>
        <w:i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00720CD"/>
    <w:multiLevelType w:val="multilevel"/>
    <w:tmpl w:val="138655D4"/>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36300B1"/>
    <w:multiLevelType w:val="hybridMultilevel"/>
    <w:tmpl w:val="054C7B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2D30C5"/>
    <w:multiLevelType w:val="multilevel"/>
    <w:tmpl w:val="666243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45C713F1"/>
    <w:multiLevelType w:val="hybridMultilevel"/>
    <w:tmpl w:val="5442D0F0"/>
    <w:lvl w:ilvl="0" w:tplc="D238696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EC114CF"/>
    <w:multiLevelType w:val="multilevel"/>
    <w:tmpl w:val="DEACFD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0B9035E"/>
    <w:multiLevelType w:val="multilevel"/>
    <w:tmpl w:val="A8A2D0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94B6D7B"/>
    <w:multiLevelType w:val="hybridMultilevel"/>
    <w:tmpl w:val="CFBCF9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BD5539E"/>
    <w:multiLevelType w:val="multilevel"/>
    <w:tmpl w:val="D1F0837A"/>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EE5398F"/>
    <w:multiLevelType w:val="hybridMultilevel"/>
    <w:tmpl w:val="DFD6B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10FD5"/>
    <w:multiLevelType w:val="multilevel"/>
    <w:tmpl w:val="CD98DBE0"/>
    <w:lvl w:ilvl="0">
      <w:start w:val="5"/>
      <w:numFmt w:val="decimal"/>
      <w:lvlText w:val="%1."/>
      <w:lvlJc w:val="left"/>
      <w:pPr>
        <w:ind w:left="720" w:hanging="360"/>
      </w:pPr>
      <w:rPr>
        <w:rFonts w:hint="default"/>
      </w:rPr>
    </w:lvl>
    <w:lvl w:ilvl="1">
      <w:start w:val="1"/>
      <w:numFmt w:val="lowerLetter"/>
      <w:lvlText w:val="%2."/>
      <w:lvlJc w:val="left"/>
      <w:pPr>
        <w:ind w:left="1440" w:hanging="360"/>
      </w:pPr>
      <w:rPr>
        <w:rFonts w:hint="default"/>
        <w:i w:val="0"/>
        <w:iCs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6E8F39E5"/>
    <w:multiLevelType w:val="multilevel"/>
    <w:tmpl w:val="7AD487B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748279C4"/>
    <w:multiLevelType w:val="multilevel"/>
    <w:tmpl w:val="6E809F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7DA4591D"/>
    <w:multiLevelType w:val="multilevel"/>
    <w:tmpl w:val="FF2A9B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5976253">
    <w:abstractNumId w:val="10"/>
  </w:num>
  <w:num w:numId="2" w16cid:durableId="1288245839">
    <w:abstractNumId w:val="1"/>
  </w:num>
  <w:num w:numId="3" w16cid:durableId="1501000357">
    <w:abstractNumId w:val="22"/>
  </w:num>
  <w:num w:numId="4" w16cid:durableId="826941946">
    <w:abstractNumId w:val="4"/>
  </w:num>
  <w:num w:numId="5" w16cid:durableId="1976139239">
    <w:abstractNumId w:val="17"/>
  </w:num>
  <w:num w:numId="6" w16cid:durableId="1860579981">
    <w:abstractNumId w:val="15"/>
  </w:num>
  <w:num w:numId="7" w16cid:durableId="173156339">
    <w:abstractNumId w:val="7"/>
  </w:num>
  <w:num w:numId="8" w16cid:durableId="1680082982">
    <w:abstractNumId w:val="16"/>
  </w:num>
  <w:num w:numId="9" w16cid:durableId="939219113">
    <w:abstractNumId w:val="11"/>
  </w:num>
  <w:num w:numId="10" w16cid:durableId="117459181">
    <w:abstractNumId w:val="0"/>
  </w:num>
  <w:num w:numId="11" w16cid:durableId="758790616">
    <w:abstractNumId w:val="25"/>
  </w:num>
  <w:num w:numId="12" w16cid:durableId="980038320">
    <w:abstractNumId w:val="13"/>
  </w:num>
  <w:num w:numId="13" w16cid:durableId="1208418993">
    <w:abstractNumId w:val="6"/>
  </w:num>
  <w:num w:numId="14" w16cid:durableId="446848576">
    <w:abstractNumId w:val="24"/>
  </w:num>
  <w:num w:numId="15" w16cid:durableId="179202592">
    <w:abstractNumId w:val="18"/>
  </w:num>
  <w:num w:numId="16" w16cid:durableId="164442895">
    <w:abstractNumId w:val="19"/>
  </w:num>
  <w:num w:numId="17" w16cid:durableId="779226188">
    <w:abstractNumId w:val="26"/>
  </w:num>
  <w:num w:numId="18" w16cid:durableId="2146895892">
    <w:abstractNumId w:val="12"/>
  </w:num>
  <w:num w:numId="19" w16cid:durableId="696276110">
    <w:abstractNumId w:val="2"/>
  </w:num>
  <w:num w:numId="20" w16cid:durableId="1739084457">
    <w:abstractNumId w:val="23"/>
  </w:num>
  <w:num w:numId="21" w16cid:durableId="1685131108">
    <w:abstractNumId w:val="5"/>
  </w:num>
  <w:num w:numId="22" w16cid:durableId="154534806">
    <w:abstractNumId w:val="14"/>
  </w:num>
  <w:num w:numId="23" w16cid:durableId="767849324">
    <w:abstractNumId w:val="21"/>
  </w:num>
  <w:num w:numId="24" w16cid:durableId="1789423336">
    <w:abstractNumId w:val="3"/>
  </w:num>
  <w:num w:numId="25" w16cid:durableId="1596860906">
    <w:abstractNumId w:val="8"/>
  </w:num>
  <w:num w:numId="26" w16cid:durableId="446703743">
    <w:abstractNumId w:val="20"/>
  </w:num>
  <w:num w:numId="27" w16cid:durableId="1133475338">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Emily Hellmich">
    <w15:presenceInfo w15:providerId="AD" w15:userId="S::eahellmich@BERKELEY.EDU::c693241a-5764-4a61-ae8b-85a6130b308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860"/>
    <w:rsid w:val="00030A4C"/>
    <w:rsid w:val="00091851"/>
    <w:rsid w:val="000B3663"/>
    <w:rsid w:val="000C6075"/>
    <w:rsid w:val="00120AEA"/>
    <w:rsid w:val="00142F58"/>
    <w:rsid w:val="001513B1"/>
    <w:rsid w:val="00164F69"/>
    <w:rsid w:val="0017457E"/>
    <w:rsid w:val="001B02FA"/>
    <w:rsid w:val="001E1879"/>
    <w:rsid w:val="001F1EED"/>
    <w:rsid w:val="002532AA"/>
    <w:rsid w:val="00255F26"/>
    <w:rsid w:val="0025738D"/>
    <w:rsid w:val="002B1381"/>
    <w:rsid w:val="002E2420"/>
    <w:rsid w:val="00343022"/>
    <w:rsid w:val="003F0CC4"/>
    <w:rsid w:val="003F4F22"/>
    <w:rsid w:val="00441348"/>
    <w:rsid w:val="00465A5B"/>
    <w:rsid w:val="0047639F"/>
    <w:rsid w:val="004A3B44"/>
    <w:rsid w:val="004D4F99"/>
    <w:rsid w:val="005B399C"/>
    <w:rsid w:val="005D4103"/>
    <w:rsid w:val="005F0209"/>
    <w:rsid w:val="005F1310"/>
    <w:rsid w:val="006A06A1"/>
    <w:rsid w:val="006C3982"/>
    <w:rsid w:val="006E3D25"/>
    <w:rsid w:val="006F4D06"/>
    <w:rsid w:val="006F6F87"/>
    <w:rsid w:val="00752AB2"/>
    <w:rsid w:val="0076078A"/>
    <w:rsid w:val="007B73EA"/>
    <w:rsid w:val="007C1D54"/>
    <w:rsid w:val="007C5042"/>
    <w:rsid w:val="007D3B15"/>
    <w:rsid w:val="00831570"/>
    <w:rsid w:val="008343C6"/>
    <w:rsid w:val="00855A8F"/>
    <w:rsid w:val="008B17C1"/>
    <w:rsid w:val="00911EA7"/>
    <w:rsid w:val="0098044D"/>
    <w:rsid w:val="00980D8D"/>
    <w:rsid w:val="009D0159"/>
    <w:rsid w:val="009E2F48"/>
    <w:rsid w:val="00A00BE3"/>
    <w:rsid w:val="00A20200"/>
    <w:rsid w:val="00A208E8"/>
    <w:rsid w:val="00A87E5C"/>
    <w:rsid w:val="00AC670B"/>
    <w:rsid w:val="00B20C02"/>
    <w:rsid w:val="00B52490"/>
    <w:rsid w:val="00B672C1"/>
    <w:rsid w:val="00B77860"/>
    <w:rsid w:val="00BA3DEC"/>
    <w:rsid w:val="00BD5A35"/>
    <w:rsid w:val="00C16DC2"/>
    <w:rsid w:val="00C37B2D"/>
    <w:rsid w:val="00D22A65"/>
    <w:rsid w:val="00D56CB2"/>
    <w:rsid w:val="00D71AE8"/>
    <w:rsid w:val="00D81518"/>
    <w:rsid w:val="00D90A86"/>
    <w:rsid w:val="00DB44E8"/>
    <w:rsid w:val="00DB4F36"/>
    <w:rsid w:val="00DD2802"/>
    <w:rsid w:val="00E20812"/>
    <w:rsid w:val="00E432B6"/>
    <w:rsid w:val="00E71307"/>
    <w:rsid w:val="00E870E9"/>
    <w:rsid w:val="00E97B46"/>
    <w:rsid w:val="00E97FCA"/>
    <w:rsid w:val="00F011C2"/>
    <w:rsid w:val="00F11F04"/>
    <w:rsid w:val="00F17DB3"/>
    <w:rsid w:val="00F84DBC"/>
    <w:rsid w:val="00F93C26"/>
    <w:rsid w:val="00FB440B"/>
    <w:rsid w:val="00FE11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A7184"/>
  <w15:docId w15:val="{4D2F2E76-A969-C146-B198-6B5B88895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080"/>
  </w:style>
  <w:style w:type="paragraph" w:styleId="Heading1">
    <w:name w:val="heading 1"/>
    <w:basedOn w:val="Normal"/>
    <w:next w:val="Normal"/>
    <w:link w:val="Heading1Char"/>
    <w:uiPriority w:val="9"/>
    <w:qFormat/>
    <w:rsid w:val="00F8008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6CFF"/>
    <w:pPr>
      <w:keepNext/>
      <w:spacing w:before="360" w:after="60" w:line="360" w:lineRule="auto"/>
      <w:ind w:right="567"/>
      <w:contextualSpacing/>
      <w:outlineLvl w:val="1"/>
    </w:pPr>
    <w:rPr>
      <w:rFonts w:ascii="Times New Roman" w:eastAsia="Times New Roman" w:hAnsi="Times New Roman" w:cs="Arial"/>
      <w:b/>
      <w:bCs/>
      <w:i/>
      <w:iCs/>
      <w:sz w:val="24"/>
      <w:szCs w:val="28"/>
      <w:lang w:val="en-GB" w:eastAsia="en-GB"/>
    </w:rPr>
  </w:style>
  <w:style w:type="paragraph" w:styleId="Heading3">
    <w:name w:val="heading 3"/>
    <w:basedOn w:val="Normal"/>
    <w:next w:val="Normal"/>
    <w:link w:val="Heading3Char"/>
    <w:uiPriority w:val="9"/>
    <w:unhideWhenUsed/>
    <w:qFormat/>
    <w:rsid w:val="003465FA"/>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74BE4"/>
    <w:pPr>
      <w:keepNext/>
      <w:keepLines/>
      <w:spacing w:before="40" w:line="259" w:lineRule="auto"/>
      <w:ind w:left="720"/>
      <w:outlineLvl w:val="3"/>
    </w:pPr>
    <w:rPr>
      <w:rFonts w:eastAsiaTheme="majorEastAsia" w:cstheme="majorBidi"/>
      <w:b/>
      <w:iCs/>
      <w:color w:val="000000" w:themeColor="text1"/>
    </w:rPr>
  </w:style>
  <w:style w:type="paragraph" w:styleId="Heading5">
    <w:name w:val="heading 5"/>
    <w:basedOn w:val="Normal"/>
    <w:next w:val="Normal"/>
    <w:link w:val="Heading5Char"/>
    <w:uiPriority w:val="9"/>
    <w:semiHidden/>
    <w:unhideWhenUsed/>
    <w:qFormat/>
    <w:rsid w:val="00C777B6"/>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4Char">
    <w:name w:val="Heading 4 Char"/>
    <w:basedOn w:val="DefaultParagraphFont"/>
    <w:link w:val="Heading4"/>
    <w:uiPriority w:val="9"/>
    <w:rsid w:val="00674BE4"/>
    <w:rPr>
      <w:rFonts w:ascii="Times New Roman" w:eastAsiaTheme="majorEastAsia" w:hAnsi="Times New Roman" w:cstheme="majorBidi"/>
      <w:b/>
      <w:iCs/>
      <w:color w:val="000000" w:themeColor="text1"/>
    </w:rPr>
  </w:style>
  <w:style w:type="paragraph" w:styleId="ListParagraph">
    <w:name w:val="List Paragraph"/>
    <w:basedOn w:val="Normal"/>
    <w:uiPriority w:val="34"/>
    <w:qFormat/>
    <w:rsid w:val="006058C4"/>
    <w:pPr>
      <w:ind w:left="720"/>
      <w:contextualSpacing/>
    </w:pPr>
    <w:rPr>
      <w:rFonts w:asciiTheme="minorHAnsi" w:hAnsiTheme="minorHAnsi" w:cstheme="minorBidi"/>
    </w:rPr>
  </w:style>
  <w:style w:type="character" w:customStyle="1" w:styleId="Heading5Char">
    <w:name w:val="Heading 5 Char"/>
    <w:basedOn w:val="DefaultParagraphFont"/>
    <w:link w:val="Heading5"/>
    <w:uiPriority w:val="9"/>
    <w:rsid w:val="00C777B6"/>
    <w:rPr>
      <w:rFonts w:asciiTheme="majorHAnsi" w:eastAsiaTheme="majorEastAsia" w:hAnsiTheme="majorHAnsi" w:cstheme="majorBidi"/>
      <w:color w:val="2F5496" w:themeColor="accent1" w:themeShade="BF"/>
      <w:lang w:val="en-US"/>
    </w:rPr>
  </w:style>
  <w:style w:type="character" w:customStyle="1" w:styleId="normaltextrun">
    <w:name w:val="normaltextrun"/>
    <w:basedOn w:val="DefaultParagraphFont"/>
    <w:rsid w:val="001E32B9"/>
  </w:style>
  <w:style w:type="character" w:styleId="PlaceholderText">
    <w:name w:val="Placeholder Text"/>
    <w:basedOn w:val="DefaultParagraphFont"/>
    <w:uiPriority w:val="99"/>
    <w:semiHidden/>
    <w:rsid w:val="00C0573E"/>
    <w:rPr>
      <w:color w:val="808080"/>
    </w:rPr>
  </w:style>
  <w:style w:type="character" w:customStyle="1" w:styleId="eop">
    <w:name w:val="eop"/>
    <w:basedOn w:val="DefaultParagraphFont"/>
    <w:rsid w:val="00C43824"/>
  </w:style>
  <w:style w:type="table" w:styleId="TableGrid">
    <w:name w:val="Table Grid"/>
    <w:basedOn w:val="TableNormal"/>
    <w:uiPriority w:val="39"/>
    <w:rsid w:val="006204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spdfkit-6fq5ysqkmc2gc1fek9b659qfh8">
    <w:name w:val="pspdfkit-6fq5ysqkmc2gc1fek9b659qfh8"/>
    <w:basedOn w:val="DefaultParagraphFont"/>
    <w:rsid w:val="008D03B5"/>
  </w:style>
  <w:style w:type="paragraph" w:styleId="NormalWeb">
    <w:name w:val="Normal (Web)"/>
    <w:basedOn w:val="Normal"/>
    <w:uiPriority w:val="99"/>
    <w:unhideWhenUsed/>
    <w:rsid w:val="00CE3BE3"/>
    <w:pPr>
      <w:spacing w:before="100" w:beforeAutospacing="1" w:after="100" w:afterAutospacing="1"/>
    </w:pPr>
  </w:style>
  <w:style w:type="character" w:customStyle="1" w:styleId="highlight">
    <w:name w:val="highlight"/>
    <w:basedOn w:val="DefaultParagraphFont"/>
    <w:rsid w:val="00252ABA"/>
  </w:style>
  <w:style w:type="character" w:customStyle="1" w:styleId="Heading1Char">
    <w:name w:val="Heading 1 Char"/>
    <w:basedOn w:val="DefaultParagraphFont"/>
    <w:link w:val="Heading1"/>
    <w:rsid w:val="00F80080"/>
    <w:rPr>
      <w:rFonts w:asciiTheme="majorHAnsi" w:eastAsiaTheme="majorEastAsia" w:hAnsiTheme="majorHAnsi" w:cstheme="majorBidi"/>
      <w:color w:val="2F5496" w:themeColor="accent1" w:themeShade="BF"/>
      <w:sz w:val="32"/>
      <w:szCs w:val="32"/>
    </w:rPr>
  </w:style>
  <w:style w:type="character" w:customStyle="1" w:styleId="accordion-tabbedtab-mobile">
    <w:name w:val="accordion-tabbed__tab-mobile"/>
    <w:basedOn w:val="DefaultParagraphFont"/>
    <w:rsid w:val="00F80080"/>
  </w:style>
  <w:style w:type="character" w:styleId="Hyperlink">
    <w:name w:val="Hyperlink"/>
    <w:basedOn w:val="DefaultParagraphFont"/>
    <w:uiPriority w:val="99"/>
    <w:unhideWhenUsed/>
    <w:rsid w:val="00F80080"/>
    <w:rPr>
      <w:color w:val="0000FF"/>
      <w:u w:val="single"/>
    </w:rPr>
  </w:style>
  <w:style w:type="character" w:customStyle="1" w:styleId="comma-separator">
    <w:name w:val="comma-separator"/>
    <w:basedOn w:val="DefaultParagraphFont"/>
    <w:rsid w:val="00F80080"/>
  </w:style>
  <w:style w:type="paragraph" w:styleId="Header">
    <w:name w:val="header"/>
    <w:basedOn w:val="Normal"/>
    <w:link w:val="HeaderChar"/>
    <w:uiPriority w:val="99"/>
    <w:unhideWhenUsed/>
    <w:rsid w:val="00F334EF"/>
    <w:pPr>
      <w:tabs>
        <w:tab w:val="center" w:pos="4680"/>
        <w:tab w:val="right" w:pos="9360"/>
      </w:tabs>
    </w:pPr>
  </w:style>
  <w:style w:type="character" w:customStyle="1" w:styleId="HeaderChar">
    <w:name w:val="Header Char"/>
    <w:basedOn w:val="DefaultParagraphFont"/>
    <w:link w:val="Header"/>
    <w:uiPriority w:val="99"/>
    <w:rsid w:val="00F334EF"/>
  </w:style>
  <w:style w:type="paragraph" w:styleId="Footer">
    <w:name w:val="footer"/>
    <w:basedOn w:val="Normal"/>
    <w:link w:val="FooterChar"/>
    <w:uiPriority w:val="99"/>
    <w:unhideWhenUsed/>
    <w:rsid w:val="00F334EF"/>
    <w:pPr>
      <w:tabs>
        <w:tab w:val="center" w:pos="4680"/>
        <w:tab w:val="right" w:pos="9360"/>
      </w:tabs>
    </w:pPr>
  </w:style>
  <w:style w:type="character" w:customStyle="1" w:styleId="FooterChar">
    <w:name w:val="Footer Char"/>
    <w:basedOn w:val="DefaultParagraphFont"/>
    <w:link w:val="Footer"/>
    <w:uiPriority w:val="99"/>
    <w:rsid w:val="00F334EF"/>
  </w:style>
  <w:style w:type="paragraph" w:styleId="FootnoteText">
    <w:name w:val="footnote text"/>
    <w:basedOn w:val="Normal"/>
    <w:link w:val="FootnoteTextChar"/>
    <w:uiPriority w:val="99"/>
    <w:semiHidden/>
    <w:unhideWhenUsed/>
    <w:rsid w:val="00C35CF8"/>
    <w:rPr>
      <w:sz w:val="20"/>
      <w:szCs w:val="20"/>
    </w:rPr>
  </w:style>
  <w:style w:type="character" w:customStyle="1" w:styleId="FootnoteTextChar">
    <w:name w:val="Footnote Text Char"/>
    <w:basedOn w:val="DefaultParagraphFont"/>
    <w:link w:val="FootnoteText"/>
    <w:uiPriority w:val="99"/>
    <w:semiHidden/>
    <w:rsid w:val="00C35CF8"/>
    <w:rPr>
      <w:sz w:val="20"/>
      <w:szCs w:val="20"/>
    </w:rPr>
  </w:style>
  <w:style w:type="character" w:styleId="FootnoteReference">
    <w:name w:val="footnote reference"/>
    <w:basedOn w:val="DefaultParagraphFont"/>
    <w:uiPriority w:val="99"/>
    <w:semiHidden/>
    <w:unhideWhenUsed/>
    <w:rsid w:val="00C35CF8"/>
    <w:rPr>
      <w:vertAlign w:val="superscript"/>
    </w:rPr>
  </w:style>
  <w:style w:type="character" w:customStyle="1" w:styleId="Heading3Char">
    <w:name w:val="Heading 3 Char"/>
    <w:basedOn w:val="DefaultParagraphFont"/>
    <w:link w:val="Heading3"/>
    <w:uiPriority w:val="9"/>
    <w:rsid w:val="003465FA"/>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223740"/>
    <w:rPr>
      <w:color w:val="605E5C"/>
      <w:shd w:val="clear" w:color="auto" w:fill="E1DFDD"/>
    </w:rPr>
  </w:style>
  <w:style w:type="paragraph" w:customStyle="1" w:styleId="Articletitle">
    <w:name w:val="Article title"/>
    <w:basedOn w:val="Normal"/>
    <w:next w:val="Normal"/>
    <w:qFormat/>
    <w:rsid w:val="00223740"/>
    <w:pPr>
      <w:spacing w:after="120" w:line="360" w:lineRule="auto"/>
    </w:pPr>
    <w:rPr>
      <w:rFonts w:ascii="Times New Roman" w:eastAsia="Times New Roman" w:hAnsi="Times New Roman" w:cs="Times New Roman"/>
      <w:b/>
      <w:sz w:val="28"/>
      <w:szCs w:val="24"/>
      <w:lang w:val="en-GB" w:eastAsia="en-GB"/>
    </w:rPr>
  </w:style>
  <w:style w:type="paragraph" w:customStyle="1" w:styleId="Authornames">
    <w:name w:val="Author names"/>
    <w:basedOn w:val="Normal"/>
    <w:next w:val="Normal"/>
    <w:qFormat/>
    <w:rsid w:val="00223740"/>
    <w:pPr>
      <w:spacing w:before="240" w:line="360" w:lineRule="auto"/>
    </w:pPr>
    <w:rPr>
      <w:rFonts w:ascii="Times New Roman" w:eastAsia="Times New Roman" w:hAnsi="Times New Roman" w:cs="Times New Roman"/>
      <w:sz w:val="28"/>
      <w:szCs w:val="24"/>
      <w:lang w:val="en-GB" w:eastAsia="en-GB"/>
    </w:rPr>
  </w:style>
  <w:style w:type="paragraph" w:customStyle="1" w:styleId="Affiliation">
    <w:name w:val="Affiliation"/>
    <w:basedOn w:val="Normal"/>
    <w:qFormat/>
    <w:rsid w:val="00223740"/>
    <w:pPr>
      <w:spacing w:before="240" w:line="360" w:lineRule="auto"/>
    </w:pPr>
    <w:rPr>
      <w:rFonts w:ascii="Times New Roman" w:eastAsia="Times New Roman" w:hAnsi="Times New Roman" w:cs="Times New Roman"/>
      <w:i/>
      <w:sz w:val="24"/>
      <w:szCs w:val="24"/>
      <w:lang w:val="en-GB" w:eastAsia="en-GB"/>
    </w:rPr>
  </w:style>
  <w:style w:type="paragraph" w:customStyle="1" w:styleId="Correspondencedetails">
    <w:name w:val="Correspondence details"/>
    <w:basedOn w:val="Normal"/>
    <w:qFormat/>
    <w:rsid w:val="00223740"/>
    <w:pPr>
      <w:spacing w:before="240" w:line="360" w:lineRule="auto"/>
    </w:pPr>
    <w:rPr>
      <w:rFonts w:ascii="Times New Roman" w:eastAsia="Times New Roman" w:hAnsi="Times New Roman" w:cs="Times New Roman"/>
      <w:sz w:val="24"/>
      <w:szCs w:val="24"/>
      <w:lang w:val="en-GB" w:eastAsia="en-GB"/>
    </w:rPr>
  </w:style>
  <w:style w:type="paragraph" w:customStyle="1" w:styleId="Notesoncontributors">
    <w:name w:val="Notes on contributors"/>
    <w:basedOn w:val="Normal"/>
    <w:qFormat/>
    <w:rsid w:val="00223740"/>
    <w:pPr>
      <w:spacing w:before="240" w:line="360" w:lineRule="auto"/>
    </w:pPr>
    <w:rPr>
      <w:rFonts w:ascii="Times New Roman" w:eastAsia="Times New Roman" w:hAnsi="Times New Roman" w:cs="Times New Roman"/>
      <w:szCs w:val="24"/>
      <w:lang w:val="en-GB" w:eastAsia="en-GB"/>
    </w:rPr>
  </w:style>
  <w:style w:type="character" w:customStyle="1" w:styleId="Heading2Char">
    <w:name w:val="Heading 2 Char"/>
    <w:basedOn w:val="DefaultParagraphFont"/>
    <w:link w:val="Heading2"/>
    <w:uiPriority w:val="9"/>
    <w:rsid w:val="009E6CFF"/>
    <w:rPr>
      <w:rFonts w:ascii="Times New Roman" w:eastAsia="Times New Roman" w:hAnsi="Times New Roman" w:cs="Arial"/>
      <w:b/>
      <w:bCs/>
      <w:i/>
      <w:iCs/>
      <w:sz w:val="24"/>
      <w:szCs w:val="28"/>
      <w:lang w:val="en-GB" w:eastAsia="en-GB"/>
    </w:rPr>
  </w:style>
  <w:style w:type="paragraph" w:styleId="Revision">
    <w:name w:val="Revision"/>
    <w:hidden/>
    <w:uiPriority w:val="99"/>
    <w:semiHidden/>
    <w:rsid w:val="005747E8"/>
  </w:style>
  <w:style w:type="paragraph" w:styleId="Bibliography">
    <w:name w:val="Bibliography"/>
    <w:basedOn w:val="Normal"/>
    <w:next w:val="Normal"/>
    <w:uiPriority w:val="37"/>
    <w:unhideWhenUsed/>
    <w:rsid w:val="00E66E70"/>
  </w:style>
  <w:style w:type="character" w:styleId="CommentReference">
    <w:name w:val="annotation reference"/>
    <w:basedOn w:val="DefaultParagraphFont"/>
    <w:uiPriority w:val="99"/>
    <w:semiHidden/>
    <w:unhideWhenUsed/>
    <w:rsid w:val="00826B10"/>
    <w:rPr>
      <w:sz w:val="16"/>
      <w:szCs w:val="16"/>
    </w:rPr>
  </w:style>
  <w:style w:type="paragraph" w:styleId="CommentText">
    <w:name w:val="annotation text"/>
    <w:basedOn w:val="Normal"/>
    <w:link w:val="CommentTextChar"/>
    <w:uiPriority w:val="99"/>
    <w:semiHidden/>
    <w:unhideWhenUsed/>
    <w:rsid w:val="00826B10"/>
    <w:rPr>
      <w:sz w:val="20"/>
      <w:szCs w:val="20"/>
    </w:rPr>
  </w:style>
  <w:style w:type="character" w:customStyle="1" w:styleId="CommentTextChar">
    <w:name w:val="Comment Text Char"/>
    <w:basedOn w:val="DefaultParagraphFont"/>
    <w:link w:val="CommentText"/>
    <w:uiPriority w:val="99"/>
    <w:semiHidden/>
    <w:rsid w:val="00826B10"/>
    <w:rPr>
      <w:sz w:val="20"/>
      <w:szCs w:val="20"/>
    </w:rPr>
  </w:style>
  <w:style w:type="paragraph" w:styleId="CommentSubject">
    <w:name w:val="annotation subject"/>
    <w:basedOn w:val="CommentText"/>
    <w:next w:val="CommentText"/>
    <w:link w:val="CommentSubjectChar"/>
    <w:uiPriority w:val="99"/>
    <w:semiHidden/>
    <w:unhideWhenUsed/>
    <w:rsid w:val="00826B10"/>
    <w:rPr>
      <w:b/>
      <w:bCs/>
    </w:rPr>
  </w:style>
  <w:style w:type="character" w:customStyle="1" w:styleId="CommentSubjectChar">
    <w:name w:val="Comment Subject Char"/>
    <w:basedOn w:val="CommentTextChar"/>
    <w:link w:val="CommentSubject"/>
    <w:uiPriority w:val="99"/>
    <w:semiHidden/>
    <w:rsid w:val="00826B10"/>
    <w:rPr>
      <w:b/>
      <w:bCs/>
      <w:sz w:val="20"/>
      <w:szCs w:val="20"/>
    </w:rPr>
  </w:style>
  <w:style w:type="paragraph" w:customStyle="1" w:styleId="Body">
    <w:name w:val="Body"/>
    <w:rsid w:val="002E2BEE"/>
    <w:pPr>
      <w:pBdr>
        <w:top w:val="nil"/>
        <w:left w:val="nil"/>
        <w:bottom w:val="nil"/>
        <w:right w:val="nil"/>
        <w:between w:val="nil"/>
        <w:bar w:val="nil"/>
      </w:pBdr>
    </w:pPr>
    <w:rPr>
      <w:rFonts w:ascii="Cambria" w:eastAsia="Cambria" w:hAnsi="Cambria" w:cs="Cambria"/>
      <w:color w:val="000000"/>
      <w:sz w:val="24"/>
      <w:szCs w:val="24"/>
      <w:u w:color="000000"/>
      <w:bdr w:val="nil"/>
      <w:lang w:val="fr-FR"/>
    </w:rPr>
  </w:style>
  <w:style w:type="character" w:styleId="PageNumber">
    <w:name w:val="page number"/>
    <w:basedOn w:val="DefaultParagraphFont"/>
    <w:uiPriority w:val="99"/>
    <w:semiHidden/>
    <w:unhideWhenUsed/>
    <w:rsid w:val="002E2BEE"/>
  </w:style>
  <w:style w:type="character" w:styleId="FollowedHyperlink">
    <w:name w:val="FollowedHyperlink"/>
    <w:basedOn w:val="DefaultParagraphFont"/>
    <w:uiPriority w:val="99"/>
    <w:semiHidden/>
    <w:unhideWhenUsed/>
    <w:rsid w:val="00256688"/>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character" w:customStyle="1" w:styleId="current-selection">
    <w:name w:val="current-selection"/>
    <w:basedOn w:val="DefaultParagraphFont"/>
    <w:rsid w:val="00BA3DEC"/>
  </w:style>
  <w:style w:type="paragraph" w:styleId="BalloonText">
    <w:name w:val="Balloon Text"/>
    <w:basedOn w:val="Normal"/>
    <w:link w:val="BalloonTextChar"/>
    <w:uiPriority w:val="99"/>
    <w:semiHidden/>
    <w:unhideWhenUsed/>
    <w:rsid w:val="000C60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6075"/>
    <w:rPr>
      <w:rFonts w:ascii="Segoe UI" w:hAnsi="Segoe UI" w:cs="Segoe UI"/>
      <w:sz w:val="18"/>
      <w:szCs w:val="18"/>
    </w:rPr>
  </w:style>
  <w:style w:type="paragraph" w:styleId="EndnoteText">
    <w:name w:val="endnote text"/>
    <w:basedOn w:val="Normal"/>
    <w:link w:val="EndnoteTextChar"/>
    <w:uiPriority w:val="99"/>
    <w:semiHidden/>
    <w:unhideWhenUsed/>
    <w:rsid w:val="001513B1"/>
    <w:rPr>
      <w:rFonts w:asciiTheme="minorHAnsi" w:eastAsiaTheme="minorHAnsi" w:hAnsiTheme="minorHAnsi" w:cstheme="minorBidi"/>
      <w:kern w:val="2"/>
      <w:sz w:val="20"/>
      <w:szCs w:val="20"/>
      <w:lang w:eastAsia="en-US"/>
      <w14:ligatures w14:val="standardContextual"/>
    </w:rPr>
  </w:style>
  <w:style w:type="character" w:customStyle="1" w:styleId="EndnoteTextChar">
    <w:name w:val="Endnote Text Char"/>
    <w:basedOn w:val="DefaultParagraphFont"/>
    <w:link w:val="EndnoteText"/>
    <w:uiPriority w:val="99"/>
    <w:semiHidden/>
    <w:rsid w:val="001513B1"/>
    <w:rPr>
      <w:rFonts w:asciiTheme="minorHAnsi" w:eastAsiaTheme="minorHAnsi" w:hAnsiTheme="minorHAnsi" w:cstheme="minorBidi"/>
      <w:kern w:val="2"/>
      <w:sz w:val="20"/>
      <w:szCs w:val="20"/>
      <w:lang w:eastAsia="en-US"/>
      <w14:ligatures w14:val="standardContextual"/>
    </w:rPr>
  </w:style>
  <w:style w:type="character" w:styleId="EndnoteReference">
    <w:name w:val="endnote reference"/>
    <w:basedOn w:val="DefaultParagraphFont"/>
    <w:uiPriority w:val="99"/>
    <w:semiHidden/>
    <w:unhideWhenUsed/>
    <w:rsid w:val="001513B1"/>
    <w:rPr>
      <w:vertAlign w:val="superscript"/>
    </w:rPr>
  </w:style>
  <w:style w:type="character" w:customStyle="1" w:styleId="latn">
    <w:name w:val="latn"/>
    <w:basedOn w:val="DefaultParagraphFont"/>
    <w:rsid w:val="009E2F48"/>
  </w:style>
  <w:style w:type="paragraph" w:styleId="BodyText2">
    <w:name w:val="Body Text 2"/>
    <w:basedOn w:val="Normal"/>
    <w:link w:val="BodyText2Char"/>
    <w:rsid w:val="009E2F48"/>
    <w:pPr>
      <w:tabs>
        <w:tab w:val="left" w:pos="720"/>
        <w:tab w:val="left" w:pos="1440"/>
        <w:tab w:val="left" w:pos="2160"/>
        <w:tab w:val="right" w:pos="4320"/>
        <w:tab w:val="left" w:pos="5760"/>
        <w:tab w:val="decimal" w:pos="10440"/>
      </w:tabs>
      <w:ind w:right="-720"/>
      <w:jc w:val="both"/>
    </w:pPr>
    <w:rPr>
      <w:rFonts w:ascii="New York" w:eastAsia="Times New Roman" w:hAnsi="New York" w:cs="Times New Roman"/>
      <w:sz w:val="20"/>
      <w:szCs w:val="20"/>
      <w:lang w:eastAsia="en-US"/>
    </w:rPr>
  </w:style>
  <w:style w:type="character" w:customStyle="1" w:styleId="BodyText2Char">
    <w:name w:val="Body Text 2 Char"/>
    <w:basedOn w:val="DefaultParagraphFont"/>
    <w:link w:val="BodyText2"/>
    <w:rsid w:val="009E2F48"/>
    <w:rPr>
      <w:rFonts w:ascii="New York" w:eastAsia="Times New Roman" w:hAnsi="New York" w:cs="Times New Roman"/>
      <w:sz w:val="20"/>
      <w:szCs w:val="20"/>
      <w:lang w:eastAsia="en-US"/>
    </w:rPr>
  </w:style>
  <w:style w:type="character" w:customStyle="1" w:styleId="hgkelc">
    <w:name w:val="hgkelc"/>
    <w:basedOn w:val="DefaultParagraphFont"/>
    <w:rsid w:val="009E2F48"/>
  </w:style>
  <w:style w:type="paragraph" w:customStyle="1" w:styleId="Default">
    <w:name w:val="Default"/>
    <w:rsid w:val="009E2F48"/>
    <w:pPr>
      <w:autoSpaceDE w:val="0"/>
      <w:autoSpaceDN w:val="0"/>
      <w:adjustRightInd w:val="0"/>
    </w:pPr>
    <w:rPr>
      <w:rFonts w:ascii="Century Schoolbook" w:eastAsiaTheme="minorEastAsia" w:hAnsi="Century Schoolbook" w:cs="Century Schoolbook"/>
      <w:color w:val="000000"/>
      <w:sz w:val="24"/>
      <w:szCs w:val="24"/>
      <w:lang w:eastAsia="ja-JP"/>
      <w14:ligatures w14:val="standardContextual"/>
    </w:rPr>
  </w:style>
  <w:style w:type="character" w:styleId="Emphasis">
    <w:name w:val="Emphasis"/>
    <w:basedOn w:val="DefaultParagraphFont"/>
    <w:uiPriority w:val="20"/>
    <w:qFormat/>
    <w:rsid w:val="009E2F48"/>
    <w:rPr>
      <w:i/>
      <w:iCs/>
    </w:rPr>
  </w:style>
  <w:style w:type="character" w:customStyle="1" w:styleId="authorname">
    <w:name w:val="authorname"/>
    <w:basedOn w:val="DefaultParagraphFont"/>
    <w:rsid w:val="002532AA"/>
  </w:style>
  <w:style w:type="character" w:customStyle="1" w:styleId="separator">
    <w:name w:val="separator"/>
    <w:basedOn w:val="DefaultParagraphFont"/>
    <w:rsid w:val="002532AA"/>
  </w:style>
  <w:style w:type="character" w:customStyle="1" w:styleId="Date1">
    <w:name w:val="Date1"/>
    <w:basedOn w:val="DefaultParagraphFont"/>
    <w:rsid w:val="002532AA"/>
  </w:style>
  <w:style w:type="character" w:customStyle="1" w:styleId="arttitle">
    <w:name w:val="art_title"/>
    <w:basedOn w:val="DefaultParagraphFont"/>
    <w:rsid w:val="002532AA"/>
  </w:style>
  <w:style w:type="character" w:customStyle="1" w:styleId="serialtitle">
    <w:name w:val="serial_title"/>
    <w:basedOn w:val="DefaultParagraphFont"/>
    <w:rsid w:val="002532AA"/>
  </w:style>
  <w:style w:type="character" w:customStyle="1" w:styleId="volumeissue">
    <w:name w:val="volume_issue"/>
    <w:basedOn w:val="DefaultParagraphFont"/>
    <w:rsid w:val="002532AA"/>
  </w:style>
  <w:style w:type="character" w:customStyle="1" w:styleId="pagerange">
    <w:name w:val="page_range"/>
    <w:basedOn w:val="DefaultParagraphFont"/>
    <w:rsid w:val="002532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hyperlink" Target="https://doi.org/10.30687/ELLE/2280-6792/2020/03/005" TargetMode="External"/><Relationship Id="rId21" Type="http://schemas.openxmlformats.org/officeDocument/2006/relationships/hyperlink" Target="https://doi.org/10.1002/tesj.741" TargetMode="External"/><Relationship Id="rId42" Type="http://schemas.openxmlformats.org/officeDocument/2006/relationships/image" Target="media/image10.jpg"/><Relationship Id="rId47" Type="http://schemas.openxmlformats.org/officeDocument/2006/relationships/image" Target="media/image14.png"/><Relationship Id="rId63" Type="http://schemas.openxmlformats.org/officeDocument/2006/relationships/hyperlink" Target="https://www.theguardian.com/environment/2002/dec/16/oilspills.pollution" TargetMode="External"/><Relationship Id="rId68" Type="http://schemas.openxmlformats.org/officeDocument/2006/relationships/hyperlink" Target="https://www.ccacoalition.org/en/news/colombia%E2%80%99s-ndc-increases-its-2030-climate-change-ambition-and-integrates-new-targets" TargetMode="Externa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hyperlink" Target="https://doi.org/10.1080/10645578.2017.1404349" TargetMode="External"/><Relationship Id="rId11" Type="http://schemas.microsoft.com/office/2016/09/relationships/commentsIds" Target="commentsIds.xml"/><Relationship Id="rId24" Type="http://schemas.openxmlformats.org/officeDocument/2006/relationships/hyperlink" Target="http://www.jstor.org/stable/44112894" TargetMode="External"/><Relationship Id="rId32" Type="http://schemas.openxmlformats.org/officeDocument/2006/relationships/hyperlink" Target="https://doi.org/10.1177/0092055X20966719" TargetMode="External"/><Relationship Id="rId37" Type="http://schemas.openxmlformats.org/officeDocument/2006/relationships/image" Target="media/image7.jpg"/><Relationship Id="rId40" Type="http://schemas.openxmlformats.org/officeDocument/2006/relationships/image" Target="media/image9.jpg"/><Relationship Id="rId45" Type="http://schemas.openxmlformats.org/officeDocument/2006/relationships/image" Target="media/image12.png"/><Relationship Id="rId53" Type="http://schemas.openxmlformats.org/officeDocument/2006/relationships/image" Target="media/image17.png"/><Relationship Id="rId58" Type="http://schemas.openxmlformats.org/officeDocument/2006/relationships/hyperlink" Target="https://archive.internationalrivers.org/resources/ecuador-s-most-spectacular-waterfall-threatened-by-chinese-funded-hydroelectric-project" TargetMode="External"/><Relationship Id="rId66" Type="http://schemas.openxmlformats.org/officeDocument/2006/relationships/hyperlink" Target="https://e360.yale.edu/features/in-colombia-indigenous-lands-are-ground-zero-for-a-wind-energy-boom" TargetMode="External"/><Relationship Id="rId74"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s://en.wikipedia.org/wiki/Prestige_oil_spill" TargetMode="External"/><Relationship Id="rId19" Type="http://schemas.openxmlformats.org/officeDocument/2006/relationships/image" Target="media/image5.png"/><Relationship Id="rId14" Type="http://schemas.openxmlformats.org/officeDocument/2006/relationships/hyperlink" Target="mailto:hancock@denison.edu" TargetMode="External"/><Relationship Id="rId22" Type="http://schemas.openxmlformats.org/officeDocument/2006/relationships/hyperlink" Target="https://doi.org/10.18452/8697" TargetMode="External"/><Relationship Id="rId27" Type="http://schemas.openxmlformats.org/officeDocument/2006/relationships/hyperlink" Target="https://doi-org.denison.idm.oclc.org/10.1080/17501229.2020.1714630" TargetMode="External"/><Relationship Id="rId30" Type="http://schemas.openxmlformats.org/officeDocument/2006/relationships/hyperlink" Target="https://doi.org/10.1023/A:1022991222494" TargetMode="External"/><Relationship Id="rId35" Type="http://schemas.openxmlformats.org/officeDocument/2006/relationships/hyperlink" Target="https://doi.org/10.1177/1525822X02239569" TargetMode="External"/><Relationship Id="rId43" Type="http://schemas.openxmlformats.org/officeDocument/2006/relationships/hyperlink" Target="https://commons.wikimedia.org/wiki/File:Chain_stitch.jpg?uselang=es" TargetMode="External"/><Relationship Id="rId48" Type="http://schemas.openxmlformats.org/officeDocument/2006/relationships/hyperlink" Target="https://es.wikipedia.org/wiki/Pueblo_kuna" TargetMode="External"/><Relationship Id="rId56" Type="http://schemas.openxmlformats.org/officeDocument/2006/relationships/hyperlink" Target="https://latinamericareports.com/indigenous-group-wins-historic-land-battle-against-the-ecuadorian-government/1844/" TargetMode="External"/><Relationship Id="rId64" Type="http://schemas.openxmlformats.org/officeDocument/2006/relationships/hyperlink" Target="https://english.elpais.com/elpais/2017/11/20/inenglish/1511186498_158426.html" TargetMode="External"/><Relationship Id="rId69" Type="http://schemas.openxmlformats.org/officeDocument/2006/relationships/hyperlink" Target="https://en.wikipedia.org/wiki/Renewable_energy_in_Colombia" TargetMode="External"/><Relationship Id="rId8" Type="http://schemas.openxmlformats.org/officeDocument/2006/relationships/endnotes" Target="endnotes.xml"/><Relationship Id="rId51" Type="http://schemas.openxmlformats.org/officeDocument/2006/relationships/image" Target="media/image15.png"/><Relationship Id="rId72" Type="http://schemas.openxmlformats.org/officeDocument/2006/relationships/footer" Target="footer2.xml"/><Relationship Id="rId3" Type="http://schemas.openxmlformats.org/officeDocument/2006/relationships/numbering" Target="numbering.xml"/><Relationship Id="rId12" Type="http://schemas.microsoft.com/office/2018/08/relationships/commentsExtensible" Target="commentsExtensible.xml"/><Relationship Id="rId17" Type="http://schemas.openxmlformats.org/officeDocument/2006/relationships/image" Target="media/image3.png"/><Relationship Id="rId25" Type="http://schemas.openxmlformats.org/officeDocument/2006/relationships/hyperlink" Target="https://doi.org/10.1080/09500690600802254" TargetMode="External"/><Relationship Id="rId33" Type="http://schemas.openxmlformats.org/officeDocument/2006/relationships/hyperlink" Target="https://doi.org/10.46538/hlj.10.2.7" TargetMode="External"/><Relationship Id="rId38" Type="http://schemas.openxmlformats.org/officeDocument/2006/relationships/hyperlink" Target="https://es.wikipedia.org/wiki/Pueblo_kuna" TargetMode="External"/><Relationship Id="rId46" Type="http://schemas.openxmlformats.org/officeDocument/2006/relationships/image" Target="media/image13.png"/><Relationship Id="rId59" Type="http://schemas.openxmlformats.org/officeDocument/2006/relationships/hyperlink" Target="https://www.reuters.com/article/ecuador-power-china/ecuador-power-company-discovers-more-problems-at-chinese-built-plant-idUSL1N2OW10M" TargetMode="External"/><Relationship Id="rId67" Type="http://schemas.openxmlformats.org/officeDocument/2006/relationships/hyperlink" Target="https://theglobalamericans.org/2021/11/colombia-a-renewable-energy-powerhouse/" TargetMode="External"/><Relationship Id="rId20" Type="http://schemas.openxmlformats.org/officeDocument/2006/relationships/image" Target="media/image6.png"/><Relationship Id="rId41" Type="http://schemas.openxmlformats.org/officeDocument/2006/relationships/hyperlink" Target="https://en.wikipedia.org/wiki/Appliqu%C3%A9" TargetMode="External"/><Relationship Id="rId54" Type="http://schemas.openxmlformats.org/officeDocument/2006/relationships/hyperlink" Target="https://web.williams.edu/AnthSoc/native/ama-oil.htm" TargetMode="External"/><Relationship Id="rId62" Type="http://schemas.openxmlformats.org/officeDocument/2006/relationships/hyperlink" Target="https://safety4sea.com/cm-learn-from-the-past-prestige-sinking-one-of-the-worst-oil-spills-in-europe/" TargetMode="External"/><Relationship Id="rId70" Type="http://schemas.openxmlformats.org/officeDocument/2006/relationships/header" Target="header1.xml"/><Relationship Id="rId75"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hyperlink" Target="https://doi.org/10.1080/23247797.2014.970363" TargetMode="External"/><Relationship Id="rId28" Type="http://schemas.openxmlformats.org/officeDocument/2006/relationships/hyperlink" Target="http://hdl.handle.net/10125/73443" TargetMode="External"/><Relationship Id="rId36" Type="http://schemas.openxmlformats.org/officeDocument/2006/relationships/hyperlink" Target="https://doi.org/10.1111/tger.10144" TargetMode="External"/><Relationship Id="rId49" Type="http://schemas.openxmlformats.org/officeDocument/2006/relationships/hyperlink" Target="http://etc.usf.edu/clipart/5200/5219/sewing_1_lg.gif" TargetMode="External"/><Relationship Id="rId57" Type="http://schemas.openxmlformats.org/officeDocument/2006/relationships/hyperlink" Target="https://www.nytimes.com/2018/12/24/world/americas/ecuador-china-dam.html" TargetMode="External"/><Relationship Id="rId10" Type="http://schemas.microsoft.com/office/2011/relationships/commentsExtended" Target="commentsExtended.xml"/><Relationship Id="rId31" Type="http://schemas.openxmlformats.org/officeDocument/2006/relationships/hyperlink" Target="https://doi.org/10.1016/j.sbspro.2015.07.449" TargetMode="External"/><Relationship Id="rId44" Type="http://schemas.openxmlformats.org/officeDocument/2006/relationships/image" Target="media/image11.png"/><Relationship Id="rId52" Type="http://schemas.openxmlformats.org/officeDocument/2006/relationships/image" Target="media/image16.png"/><Relationship Id="rId60" Type="http://schemas.openxmlformats.org/officeDocument/2006/relationships/hyperlink" Target="https://en.wikipedia.org/wiki/Coca_Codo_Sinclair_Dam" TargetMode="External"/><Relationship Id="rId65" Type="http://schemas.openxmlformats.org/officeDocument/2006/relationships/hyperlink" Target="https://nacla.org/news/2020/05/06/green-erasure-indigenous-life" TargetMode="External"/><Relationship Id="rId73" Type="http://schemas.openxmlformats.org/officeDocument/2006/relationships/header" Target="header2.xml"/><Relationship Id="rId4" Type="http://schemas.openxmlformats.org/officeDocument/2006/relationships/styles" Target="styles.xml"/><Relationship Id="rId9" Type="http://schemas.openxmlformats.org/officeDocument/2006/relationships/comments" Target="comments.xml"/><Relationship Id="rId13" Type="http://schemas.openxmlformats.org/officeDocument/2006/relationships/hyperlink" Target="mailto:nausica.marcosmiguel@ugent.be" TargetMode="External"/><Relationship Id="rId18" Type="http://schemas.openxmlformats.org/officeDocument/2006/relationships/image" Target="media/image4.png"/><Relationship Id="rId39" Type="http://schemas.openxmlformats.org/officeDocument/2006/relationships/image" Target="media/image8.gif"/><Relationship Id="rId34" Type="http://schemas.openxmlformats.org/officeDocument/2006/relationships/hyperlink" Target="http://ryanfeddersen.com/black-snake-rising/" TargetMode="External"/><Relationship Id="rId50" Type="http://schemas.openxmlformats.org/officeDocument/2006/relationships/hyperlink" Target="https://commons.wikimedia.org/wiki/File:Chain_stitch.jpg?uselang=es" TargetMode="External"/><Relationship Id="rId55" Type="http://schemas.openxmlformats.org/officeDocument/2006/relationships/hyperlink" Target="https://news.mongabay.com/2010/07/oil-devastates-indigenous-tribes-from-the-amazon-to-the-gulf/" TargetMode="External"/><Relationship Id="rId76"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iswxJUGSP3uy2rCrt9BRHsU6EQ==">CgMxLjA4AHIhMTFjZWhPQWRwbFUxUExjRWYyRFlUU0tNWjhkTUVqbHUy</go:docsCustomData>
</go:gDocsCustomXmlDataStorage>
</file>

<file path=customXml/itemProps1.xml><?xml version="1.0" encoding="utf-8"?>
<ds:datastoreItem xmlns:ds="http://schemas.openxmlformats.org/officeDocument/2006/customXml" ds:itemID="{7C59E31E-C955-4148-9CEF-3611E1417D0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28</Pages>
  <Words>7805</Words>
  <Characters>44494</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Onur Ozkaynak</dc:creator>
  <cp:lastModifiedBy>Emily Hellmich</cp:lastModifiedBy>
  <cp:revision>7</cp:revision>
  <cp:lastPrinted>2024-04-02T18:20:00Z</cp:lastPrinted>
  <dcterms:created xsi:type="dcterms:W3CDTF">2024-09-23T18:41:00Z</dcterms:created>
  <dcterms:modified xsi:type="dcterms:W3CDTF">2024-09-23T21:30:00Z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documentId_1772</vt:lpwstr>
  </property>
  <property fmtid="{D5CDD505-2E9C-101B-9397-08002B2CF9AE}" pid="3" name="grammarly_documentContext">
    <vt:lpwstr>{"goals":[],"domain":"general","emotions":[],"dialect":"american"}</vt:lpwstr>
  </property>
</Properties>
</file>