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70E3A" w14:textId="77777777" w:rsidR="00356014" w:rsidRPr="00BB1451" w:rsidRDefault="00356014" w:rsidP="00356014">
      <w:pPr>
        <w:pBdr>
          <w:top w:val="single" w:sz="4" w:space="1" w:color="auto"/>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autoSpaceDE w:val="0"/>
        <w:autoSpaceDN w:val="0"/>
        <w:adjustRightInd w:val="0"/>
        <w:ind w:right="-90"/>
        <w:jc w:val="both"/>
        <w:rPr>
          <w:rFonts w:ascii="Garamond" w:hAnsi="Garamond" w:cs="Helvetica"/>
          <w:sz w:val="2"/>
          <w:szCs w:val="42"/>
        </w:rPr>
      </w:pPr>
    </w:p>
    <w:p w14:paraId="382A8774" w14:textId="51E3DC0C" w:rsidR="00EF19A6" w:rsidRPr="00BB1451" w:rsidRDefault="003F1A7B" w:rsidP="00EF19A6">
      <w:pPr>
        <w:rPr>
          <w:rFonts w:ascii="Garamond" w:eastAsia="DFKai-SB" w:hAnsi="Garamond" w:cs="Times New Roman"/>
          <w:sz w:val="40"/>
          <w:szCs w:val="40"/>
        </w:rPr>
      </w:pPr>
      <w:r w:rsidRPr="00BB1451">
        <w:rPr>
          <w:rFonts w:ascii="Garamond" w:hAnsi="Garamond"/>
          <w:sz w:val="40"/>
          <w:szCs w:val="40"/>
        </w:rPr>
        <w:t>Tuning Learners to Linguistic Diversity Using the “Your Words” Activity</w:t>
      </w:r>
      <w:r w:rsidRPr="00BB1451">
        <w:rPr>
          <w:rFonts w:ascii="Garamond" w:eastAsia="Garamond" w:hAnsi="Garamond" w:cs="Garamond"/>
          <w:color w:val="000000" w:themeColor="text1"/>
          <w:sz w:val="40"/>
          <w:szCs w:val="40"/>
        </w:rPr>
        <w:t xml:space="preserve"> </w:t>
      </w:r>
    </w:p>
    <w:p w14:paraId="2F46143F" w14:textId="77777777" w:rsidR="00992EC1" w:rsidRPr="00BB1451" w:rsidRDefault="00992EC1" w:rsidP="009C2FB0">
      <w:pPr>
        <w:jc w:val="both"/>
        <w:rPr>
          <w:rFonts w:ascii="Garamond" w:hAnsi="Garamond"/>
          <w:szCs w:val="40"/>
        </w:rPr>
      </w:pPr>
    </w:p>
    <w:p w14:paraId="21B6030F" w14:textId="0D544DED" w:rsidR="00EF19A6" w:rsidRPr="00BB1451" w:rsidRDefault="001D2A12" w:rsidP="000F56DB">
      <w:pPr>
        <w:widowControl/>
        <w:suppressAutoHyphens w:val="0"/>
        <w:rPr>
          <w:rFonts w:ascii="Garamond" w:eastAsia="Times New Roman" w:hAnsi="Garamond" w:cs="Times New Roman"/>
          <w:color w:val="333333"/>
          <w:kern w:val="0"/>
          <w:shd w:val="clear" w:color="auto" w:fill="FFFFFF"/>
          <w:lang w:eastAsia="en-US" w:bidi="ar-SA"/>
        </w:rPr>
      </w:pPr>
      <w:r w:rsidRPr="00BB1451">
        <w:rPr>
          <w:rFonts w:ascii="Garamond" w:eastAsia="Times New Roman" w:hAnsi="Garamond" w:cs="Times New Roman"/>
          <w:color w:val="333333"/>
          <w:kern w:val="0"/>
          <w:shd w:val="clear" w:color="auto" w:fill="FFFFFF"/>
          <w:lang w:eastAsia="en-US" w:bidi="ar-SA"/>
        </w:rPr>
        <w:t>Beth Samuelson</w:t>
      </w:r>
    </w:p>
    <w:p w14:paraId="315AA37E" w14:textId="52F29C41" w:rsidR="00EF19A6" w:rsidRPr="00BB1451" w:rsidRDefault="006833F2" w:rsidP="00EF19A6">
      <w:pPr>
        <w:widowControl/>
        <w:suppressAutoHyphens w:val="0"/>
        <w:rPr>
          <w:rFonts w:ascii="Garamond" w:eastAsia="Times New Roman" w:hAnsi="Garamond" w:cs="Times New Roman"/>
          <w:i/>
          <w:kern w:val="0"/>
          <w:lang w:eastAsia="en-US" w:bidi="ar-SA"/>
        </w:rPr>
      </w:pPr>
      <w:r>
        <w:rPr>
          <w:rFonts w:ascii="Garamond" w:eastAsia="Times New Roman" w:hAnsi="Garamond" w:cs="Times New Roman"/>
          <w:i/>
          <w:color w:val="333333"/>
          <w:kern w:val="0"/>
          <w:shd w:val="clear" w:color="auto" w:fill="FFFFFF"/>
          <w:lang w:eastAsia="en-US" w:bidi="ar-SA"/>
        </w:rPr>
        <w:t>Indiana University, Bloomington</w:t>
      </w:r>
    </w:p>
    <w:p w14:paraId="55946351" w14:textId="07D1F42F" w:rsidR="000F56DB" w:rsidRDefault="00EF19A6" w:rsidP="00EF19A6">
      <w:pPr>
        <w:pStyle w:val="Heading3"/>
        <w:spacing w:before="0"/>
        <w:jc w:val="both"/>
        <w:rPr>
          <w:rFonts w:ascii="Garamond" w:hAnsi="Garamond"/>
          <w:b w:val="0"/>
          <w:bCs w:val="0"/>
          <w:i/>
          <w:iCs/>
          <w:color w:val="000000" w:themeColor="text1"/>
        </w:rPr>
      </w:pPr>
      <w:r w:rsidRPr="00BB1451">
        <w:rPr>
          <w:rFonts w:ascii="Garamond" w:hAnsi="Garamond" w:cs="Helvetica"/>
          <w:b w:val="0"/>
          <w:i/>
          <w:color w:val="1D1B11" w:themeColor="background2" w:themeShade="1A"/>
        </w:rPr>
        <w:t>E-mail:</w:t>
      </w:r>
      <w:r w:rsidRPr="00BB1451">
        <w:rPr>
          <w:rFonts w:ascii="Garamond" w:hAnsi="Garamond" w:cs="Helvetica"/>
          <w:b w:val="0"/>
          <w:i/>
        </w:rPr>
        <w:t xml:space="preserve"> </w:t>
      </w:r>
      <w:hyperlink r:id="rId8" w:history="1">
        <w:r w:rsidR="006833F2" w:rsidRPr="00C434D8">
          <w:rPr>
            <w:rStyle w:val="Hyperlink"/>
            <w:rFonts w:ascii="Garamond" w:hAnsi="Garamond"/>
            <w:b w:val="0"/>
            <w:bCs w:val="0"/>
            <w:i/>
            <w:iCs/>
          </w:rPr>
          <w:t>blsamuel@iu.edu</w:t>
        </w:r>
      </w:hyperlink>
    </w:p>
    <w:p w14:paraId="3A247FCF" w14:textId="77777777" w:rsidR="00AA0BCC" w:rsidRPr="00BB1451" w:rsidRDefault="00AA0BCC" w:rsidP="00AA0BCC"/>
    <w:p w14:paraId="69050F10" w14:textId="77777777" w:rsidR="00AA0BCC" w:rsidRPr="00BB1451" w:rsidRDefault="00AA0BCC" w:rsidP="00AA0BCC">
      <w:pPr>
        <w:pBdr>
          <w:top w:val="single" w:sz="4" w:space="1" w:color="auto"/>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autoSpaceDE w:val="0"/>
        <w:autoSpaceDN w:val="0"/>
        <w:adjustRightInd w:val="0"/>
        <w:ind w:right="-90"/>
        <w:jc w:val="both"/>
        <w:rPr>
          <w:rFonts w:ascii="Garamond" w:hAnsi="Garamond" w:cs="Helvetica"/>
          <w:sz w:val="2"/>
          <w:szCs w:val="42"/>
        </w:rPr>
      </w:pPr>
    </w:p>
    <w:p w14:paraId="70AF20DC" w14:textId="77777777" w:rsidR="005F612F" w:rsidRPr="00BB1451" w:rsidRDefault="005F612F" w:rsidP="00AA0BCC"/>
    <w:p w14:paraId="20DE8F89" w14:textId="262EA815" w:rsidR="003F1A7B" w:rsidRPr="00BB1451" w:rsidRDefault="003F1A7B" w:rsidP="003F1A7B">
      <w:pPr>
        <w:pStyle w:val="Body"/>
        <w:ind w:left="720"/>
        <w:jc w:val="both"/>
        <w:rPr>
          <w:rFonts w:ascii="Garamond" w:eastAsia="Times New Roman" w:hAnsi="Garamond" w:cs="Times New Roman"/>
          <w:sz w:val="20"/>
          <w:szCs w:val="20"/>
          <w:lang w:val="en-US"/>
        </w:rPr>
      </w:pPr>
      <w:r w:rsidRPr="00BB1451">
        <w:rPr>
          <w:rFonts w:ascii="Garamond" w:hAnsi="Garamond"/>
          <w:sz w:val="20"/>
          <w:szCs w:val="20"/>
          <w:lang w:val="en-US"/>
        </w:rPr>
        <w:t>The “Your Words” activity invites students to explore how they vary the ways that they communicate in their various speech communities (Morgan, 2014; Rampton, 2020). Students may consider their speech communities in only general terms, such as “I am a speaker of English and Cantonese because I am a resident of Hong Kong.” Or “I am from Miami, so I speak English and Spanish at home. Or “I like to skateboard, and I share some jargon with my skate mates that I don’t use in other situations.” To help them reflect more deeply on communities for which they may not have names, the “Your Words” activity invites them to reflect on and share a word or phrase that they only use in specific social groups that form part of their lives. The discussion that follows encourages students to consider how they modify the way they communicate as they move through the different speech communities that are part of their daily lives. The activity is useful for raising awareness of speech communities before introducing discussions about language attitudes and beliefs that can help prepare pre-service teachers for working with students whose linguistic and cultural diversity is unfamiliar to them.</w:t>
      </w:r>
    </w:p>
    <w:p w14:paraId="2C6F8A19" w14:textId="1223FCBE" w:rsidR="00D16FEB" w:rsidRPr="00BB1451" w:rsidRDefault="00924F4C" w:rsidP="00B81771">
      <w:pPr>
        <w:widowControl/>
        <w:shd w:val="clear" w:color="auto" w:fill="FFFFFF"/>
        <w:suppressAutoHyphens w:val="0"/>
        <w:spacing w:before="240" w:after="240"/>
        <w:jc w:val="center"/>
        <w:rPr>
          <w:rFonts w:ascii="Garamond" w:hAnsi="Garamond" w:cs="Helvetica"/>
        </w:rPr>
      </w:pPr>
      <w:r w:rsidRPr="00BB1451">
        <w:rPr>
          <w:rFonts w:ascii="Garamond" w:hAnsi="Garamond" w:cs="Helvetica"/>
        </w:rPr>
        <w:t>_______________</w:t>
      </w:r>
    </w:p>
    <w:p w14:paraId="1B35FCB2" w14:textId="4694A239" w:rsidR="00EC0791" w:rsidRPr="00BB1451" w:rsidRDefault="00956E2C" w:rsidP="005B2A45">
      <w:pPr>
        <w:jc w:val="center"/>
        <w:rPr>
          <w:rFonts w:ascii="Garamond" w:hAnsi="Garamond"/>
          <w:b/>
          <w:sz w:val="26"/>
          <w:szCs w:val="26"/>
        </w:rPr>
      </w:pPr>
      <w:r w:rsidRPr="00BB1451">
        <w:rPr>
          <w:rFonts w:ascii="Garamond" w:hAnsi="Garamond"/>
          <w:b/>
          <w:sz w:val="26"/>
          <w:szCs w:val="26"/>
        </w:rPr>
        <w:t>INTRODUCTION</w:t>
      </w:r>
    </w:p>
    <w:p w14:paraId="0CB01705" w14:textId="77777777" w:rsidR="00EC0791" w:rsidRPr="00BB1451" w:rsidRDefault="00EC0791" w:rsidP="00EC0791">
      <w:pPr>
        <w:rPr>
          <w:rFonts w:ascii="Garamond" w:hAnsi="Garamond"/>
          <w:b/>
        </w:rPr>
      </w:pPr>
    </w:p>
    <w:p w14:paraId="084D924A" w14:textId="77777777" w:rsidR="003F1A7B" w:rsidRPr="00BB1451" w:rsidRDefault="003F1A7B" w:rsidP="003F1A7B">
      <w:pPr>
        <w:pStyle w:val="Body"/>
        <w:jc w:val="both"/>
        <w:rPr>
          <w:rFonts w:ascii="Garamond" w:eastAsia="Times New Roman" w:hAnsi="Garamond" w:cs="Times New Roman"/>
          <w:lang w:val="en-US"/>
        </w:rPr>
      </w:pPr>
      <w:r w:rsidRPr="00BB1451">
        <w:rPr>
          <w:rFonts w:ascii="Garamond" w:hAnsi="Garamond"/>
          <w:lang w:val="en-US"/>
        </w:rPr>
        <w:t>As schools in the United States become more diverse, teachers often find themselves working with students for whom they feel underprepared to serve. They may hold positive attitudes towards immigrant and refugee English Language Learners (</w:t>
      </w:r>
      <w:proofErr w:type="spellStart"/>
      <w:r w:rsidRPr="00BB1451">
        <w:rPr>
          <w:rFonts w:ascii="Garamond" w:hAnsi="Garamond"/>
          <w:lang w:val="en-US"/>
        </w:rPr>
        <w:t>Karabenick</w:t>
      </w:r>
      <w:proofErr w:type="spellEnd"/>
      <w:r w:rsidRPr="00BB1451">
        <w:rPr>
          <w:rFonts w:ascii="Garamond" w:hAnsi="Garamond"/>
          <w:lang w:val="en-US"/>
        </w:rPr>
        <w:t xml:space="preserve"> &amp; Noda, 2004; </w:t>
      </w:r>
      <w:proofErr w:type="spellStart"/>
      <w:r w:rsidRPr="00BB1451">
        <w:rPr>
          <w:rFonts w:ascii="Garamond" w:hAnsi="Garamond"/>
          <w:lang w:val="en-US"/>
        </w:rPr>
        <w:t>Khong</w:t>
      </w:r>
      <w:proofErr w:type="spellEnd"/>
      <w:r w:rsidRPr="00BB1451">
        <w:rPr>
          <w:rFonts w:ascii="Garamond" w:hAnsi="Garamond"/>
          <w:lang w:val="en-US"/>
        </w:rPr>
        <w:t xml:space="preserve"> &amp; Saito, 2014), or speakers of Black Language (Baker-Bell, 2020), but they may still not recognize how their beliefs about the languages their students use may be harmful to those students (Pettit, 2011). Even though they may have taken required classes in multiculturalism and multicultural education, teachers do not often learn about linguistic diversity issues in any depth. For instance, they may believe that ‘non-standard’ versions of English are just flawed versions of the ‘standard’ version, or they may fail to understand how academic literacy takes several years to develop fully (Kim, 2021).</w:t>
      </w:r>
    </w:p>
    <w:p w14:paraId="247BF0E7" w14:textId="376CFFD5" w:rsidR="003746C0" w:rsidRPr="00BB1451" w:rsidRDefault="00862ED6" w:rsidP="001D2A12">
      <w:pPr>
        <w:ind w:firstLine="720"/>
        <w:jc w:val="both"/>
        <w:rPr>
          <w:rFonts w:ascii="Garamond" w:eastAsia="Garamond" w:hAnsi="Garamond" w:cs="Garamond"/>
          <w:color w:val="000000" w:themeColor="text1"/>
        </w:rPr>
      </w:pPr>
      <w:r w:rsidRPr="00BB1451">
        <w:rPr>
          <w:rFonts w:ascii="Garamond" w:eastAsia="Garamond" w:hAnsi="Garamond" w:cs="Garamond"/>
          <w:color w:val="000000" w:themeColor="text1"/>
        </w:rPr>
        <w:t xml:space="preserve"> </w:t>
      </w:r>
    </w:p>
    <w:p w14:paraId="6F8E8112" w14:textId="341F9B2B" w:rsidR="00B61118" w:rsidRPr="00BB1451" w:rsidRDefault="003F1A7B" w:rsidP="00B61118">
      <w:pPr>
        <w:jc w:val="both"/>
        <w:rPr>
          <w:rFonts w:ascii="Garamond" w:eastAsia="Garamond" w:hAnsi="Garamond" w:cs="Garamond"/>
          <w:b/>
          <w:color w:val="000000" w:themeColor="text1"/>
          <w:sz w:val="26"/>
          <w:szCs w:val="26"/>
        </w:rPr>
      </w:pPr>
      <w:r w:rsidRPr="00BB1451">
        <w:rPr>
          <w:rFonts w:ascii="Garamond" w:eastAsia="Garamond" w:hAnsi="Garamond" w:cs="Garamond"/>
          <w:b/>
          <w:color w:val="000000" w:themeColor="text1"/>
          <w:sz w:val="26"/>
          <w:szCs w:val="26"/>
        </w:rPr>
        <w:t>Background</w:t>
      </w:r>
    </w:p>
    <w:p w14:paraId="176E796F" w14:textId="77777777" w:rsidR="003F1A7B" w:rsidRPr="00BB1451" w:rsidRDefault="003F1A7B" w:rsidP="00B61118">
      <w:pPr>
        <w:jc w:val="both"/>
        <w:rPr>
          <w:rFonts w:ascii="Garamond" w:eastAsia="Garamond" w:hAnsi="Garamond" w:cs="Garamond"/>
          <w:b/>
          <w:color w:val="000000" w:themeColor="text1"/>
          <w:sz w:val="26"/>
          <w:szCs w:val="26"/>
        </w:rPr>
      </w:pPr>
    </w:p>
    <w:p w14:paraId="5780336D" w14:textId="77777777" w:rsidR="003F1A7B" w:rsidRPr="00BB1451" w:rsidRDefault="003F1A7B" w:rsidP="003F1A7B">
      <w:pPr>
        <w:pStyle w:val="Body"/>
        <w:jc w:val="both"/>
        <w:rPr>
          <w:rFonts w:ascii="Garamond" w:eastAsia="Times New Roman" w:hAnsi="Garamond" w:cs="Times New Roman"/>
          <w:lang w:val="en-US"/>
        </w:rPr>
      </w:pPr>
      <w:r w:rsidRPr="00BB1451">
        <w:rPr>
          <w:rFonts w:ascii="Garamond" w:hAnsi="Garamond"/>
          <w:lang w:val="en-US"/>
        </w:rPr>
        <w:t xml:space="preserve">In 2011, I designed a course to introduce pre-service teachers to ways that English learners and learners of academic English experience the process of language learning as whole persons. In my class, they read texts such as April Baker-Bell's </w:t>
      </w:r>
      <w:r w:rsidRPr="00BB1451">
        <w:rPr>
          <w:rFonts w:ascii="Garamond" w:hAnsi="Garamond"/>
          <w:i/>
          <w:iCs/>
          <w:lang w:val="en-US"/>
        </w:rPr>
        <w:t xml:space="preserve">Linguistic Justice </w:t>
      </w:r>
      <w:r w:rsidRPr="00BB1451">
        <w:rPr>
          <w:rFonts w:ascii="Garamond" w:hAnsi="Garamond"/>
          <w:lang w:val="en-US"/>
        </w:rPr>
        <w:t>to</w:t>
      </w:r>
      <w:r w:rsidRPr="00BB1451">
        <w:rPr>
          <w:rFonts w:ascii="Garamond" w:hAnsi="Garamond"/>
          <w:i/>
          <w:iCs/>
          <w:lang w:val="en-US"/>
        </w:rPr>
        <w:t xml:space="preserve"> </w:t>
      </w:r>
      <w:r w:rsidRPr="00BB1451">
        <w:rPr>
          <w:rFonts w:ascii="Garamond" w:hAnsi="Garamond"/>
          <w:lang w:val="en-US"/>
        </w:rPr>
        <w:t xml:space="preserve">consider how linguicism, racism, critical aspects of language structure and pragmatics, and language attitudes and beliefs may play a role in their teaching. They read memoirs by immigrants and language learners such as Gerardo Gonzalez (2018) and Eva Hoffman (1989). When they investigated key structural aspects of language, we focused on features that have clear connections to social behavior, such as formality, grammatical and social gender, hedging, negation, and verb forms. These features also frequently vary between </w:t>
      </w:r>
      <w:proofErr w:type="gramStart"/>
      <w:r w:rsidRPr="00BB1451">
        <w:rPr>
          <w:rFonts w:ascii="Garamond" w:hAnsi="Garamond"/>
          <w:lang w:val="en-US"/>
        </w:rPr>
        <w:t>languages, and</w:t>
      </w:r>
      <w:proofErr w:type="gramEnd"/>
      <w:r w:rsidRPr="00BB1451">
        <w:rPr>
          <w:rFonts w:ascii="Garamond" w:hAnsi="Garamond"/>
          <w:lang w:val="en-US"/>
        </w:rPr>
        <w:t xml:space="preserve"> form the basis for some comparative work looking at languages that are commonly spoken by new immigrants to the United States (e.g., Chinese, </w:t>
      </w:r>
      <w:r w:rsidRPr="00BB1451">
        <w:rPr>
          <w:rFonts w:ascii="Garamond" w:hAnsi="Garamond"/>
          <w:lang w:val="en-US"/>
        </w:rPr>
        <w:lastRenderedPageBreak/>
        <w:t>Russian, Hmong, Spanish) (</w:t>
      </w:r>
      <w:proofErr w:type="spellStart"/>
      <w:r w:rsidRPr="00BB1451">
        <w:rPr>
          <w:rFonts w:ascii="Garamond" w:hAnsi="Garamond"/>
          <w:lang w:val="en-US"/>
        </w:rPr>
        <w:t>Shatz</w:t>
      </w:r>
      <w:proofErr w:type="spellEnd"/>
      <w:r w:rsidRPr="00BB1451">
        <w:rPr>
          <w:rFonts w:ascii="Garamond" w:hAnsi="Garamond"/>
          <w:lang w:val="en-US"/>
        </w:rPr>
        <w:t xml:space="preserve"> &amp; Williamson, 2013). After this preparation, they interviewed adults who have come to the USA to study or work, asking them about their reasons for moving, their experiences as immigrants or migrants, and their specific struggles with learning English. Students completed a portfolio at the end of the semester that included work samples highlighting how they met the course's objectives.</w:t>
      </w:r>
    </w:p>
    <w:p w14:paraId="0C7AA107" w14:textId="77777777" w:rsidR="003F1A7B" w:rsidRPr="00BB1451" w:rsidRDefault="003F1A7B" w:rsidP="00B61118">
      <w:pPr>
        <w:jc w:val="both"/>
        <w:rPr>
          <w:rFonts w:ascii="Garamond" w:eastAsia="Garamond" w:hAnsi="Garamond" w:cs="Garamond"/>
          <w:b/>
          <w:color w:val="000000" w:themeColor="text1"/>
          <w:sz w:val="26"/>
          <w:szCs w:val="26"/>
        </w:rPr>
      </w:pPr>
    </w:p>
    <w:p w14:paraId="1C8089D2" w14:textId="45F7E36D" w:rsidR="003F1A7B" w:rsidRPr="00BB1451" w:rsidRDefault="003F1A7B" w:rsidP="00B61118">
      <w:pPr>
        <w:jc w:val="both"/>
        <w:rPr>
          <w:rFonts w:ascii="Garamond" w:eastAsia="Garamond" w:hAnsi="Garamond" w:cs="Garamond"/>
          <w:b/>
          <w:color w:val="000000" w:themeColor="text1"/>
          <w:sz w:val="26"/>
          <w:szCs w:val="26"/>
        </w:rPr>
      </w:pPr>
      <w:r w:rsidRPr="00BB1451">
        <w:rPr>
          <w:rFonts w:ascii="Garamond" w:eastAsia="Garamond" w:hAnsi="Garamond" w:cs="Garamond"/>
          <w:b/>
          <w:color w:val="000000" w:themeColor="text1"/>
          <w:sz w:val="26"/>
          <w:szCs w:val="26"/>
        </w:rPr>
        <w:t>Rationale</w:t>
      </w:r>
    </w:p>
    <w:p w14:paraId="5FAB5379" w14:textId="77777777" w:rsidR="003F1A7B" w:rsidRPr="00BB1451" w:rsidRDefault="003F1A7B" w:rsidP="00B61118">
      <w:pPr>
        <w:jc w:val="both"/>
        <w:rPr>
          <w:rFonts w:ascii="Garamond" w:eastAsia="Garamond" w:hAnsi="Garamond" w:cs="Garamond"/>
          <w:b/>
          <w:color w:val="000000" w:themeColor="text1"/>
          <w:sz w:val="26"/>
          <w:szCs w:val="26"/>
        </w:rPr>
      </w:pPr>
    </w:p>
    <w:p w14:paraId="5E57C875" w14:textId="77777777" w:rsidR="00BB1451" w:rsidRPr="00BB1451" w:rsidRDefault="003F1A7B" w:rsidP="00BB1451">
      <w:pPr>
        <w:pStyle w:val="Body"/>
        <w:jc w:val="both"/>
        <w:rPr>
          <w:rFonts w:ascii="Garamond" w:hAnsi="Garamond"/>
          <w:lang w:val="en-US"/>
        </w:rPr>
      </w:pPr>
      <w:r w:rsidRPr="00BB1451">
        <w:rPr>
          <w:rFonts w:ascii="Garamond" w:hAnsi="Garamond"/>
          <w:lang w:val="en-US"/>
        </w:rPr>
        <w:t>Early in the semester—while establishing some key concepts of language, such as language variation, academic discourse—this activity prompts the students to reflect deeply on how they varied their language according to their interactions with different people in their daily lives. A “speech community” is a concept from sociolinguistics that is essential for understanding language and linguistic diversity (Morgan, 2014). Speech communities are “groups that share values and attitudes about language use, varieties and practices” (Morgan, 2014, p. 1). They are critical for identity formation and belonging because they share values and perspectives that develop over time through interaction among group members. I used to give students simple examples ways that they might share language practices with groups in their lives, such as adapting the tone of a text message to the recipient, or the ways that they might vary their speech when talking to a friend and talking to a parent or other older adult. Or how they might lapse back into a dialect while visiting home during spring break. However, such examples were too generic. Students could understand the idea of a speech community in general terms, but I wanted them to be able to understand it on a deeper level. The “Your Words” activity was the result of this pedagogical dilemma.</w:t>
      </w:r>
    </w:p>
    <w:p w14:paraId="3FB6DE73" w14:textId="270AA48F" w:rsidR="003F1A7B" w:rsidRPr="00BB1451" w:rsidRDefault="003F1A7B" w:rsidP="00BB1451">
      <w:pPr>
        <w:pStyle w:val="Body"/>
        <w:ind w:firstLine="720"/>
        <w:jc w:val="both"/>
        <w:rPr>
          <w:rFonts w:ascii="Garamond" w:eastAsia="Times New Roman" w:hAnsi="Garamond" w:cs="Times New Roman"/>
          <w:lang w:val="en-US"/>
        </w:rPr>
      </w:pPr>
      <w:r w:rsidRPr="00BB1451">
        <w:rPr>
          <w:rFonts w:ascii="Garamond" w:hAnsi="Garamond"/>
          <w:lang w:val="en-US"/>
        </w:rPr>
        <w:t xml:space="preserve">As students are invited to think of their own examples, they are prepared to more deeply analyze samples of language that are meaningful to them. In discussions following the initial sharing of their examples, we look at aspects of speech events as described by Dell </w:t>
      </w:r>
      <w:proofErr w:type="spellStart"/>
      <w:r w:rsidRPr="00BB1451">
        <w:rPr>
          <w:rFonts w:ascii="Garamond" w:hAnsi="Garamond"/>
          <w:lang w:val="en-US"/>
        </w:rPr>
        <w:t>Hymes</w:t>
      </w:r>
      <w:proofErr w:type="spellEnd"/>
      <w:r w:rsidRPr="00BB1451">
        <w:rPr>
          <w:rFonts w:ascii="Garamond" w:hAnsi="Garamond"/>
          <w:lang w:val="en-US"/>
        </w:rPr>
        <w:t xml:space="preserve"> (1974), such as setting, participants, purposes, act sequences, tone, register, and social norms to familiar students with ways that ‘your words’ can be described and compared.</w:t>
      </w:r>
    </w:p>
    <w:p w14:paraId="30CC7A21" w14:textId="77777777" w:rsidR="003F1A7B" w:rsidRPr="00BB1451" w:rsidRDefault="003F1A7B" w:rsidP="003F1A7B">
      <w:pPr>
        <w:jc w:val="both"/>
        <w:rPr>
          <w:rFonts w:ascii="Garamond" w:eastAsia="Garamond" w:hAnsi="Garamond" w:cs="Garamond"/>
          <w:b/>
          <w:color w:val="000000" w:themeColor="text1"/>
          <w:sz w:val="26"/>
          <w:szCs w:val="26"/>
        </w:rPr>
      </w:pPr>
    </w:p>
    <w:p w14:paraId="7D755953" w14:textId="6B87136D" w:rsidR="001D2A12" w:rsidRPr="00BB1451" w:rsidRDefault="003F1A7B" w:rsidP="00B61118">
      <w:pPr>
        <w:jc w:val="both"/>
        <w:rPr>
          <w:rFonts w:ascii="Garamond" w:eastAsia="Garamond" w:hAnsi="Garamond" w:cs="Garamond"/>
          <w:b/>
          <w:color w:val="000000" w:themeColor="text1"/>
          <w:sz w:val="26"/>
          <w:szCs w:val="26"/>
        </w:rPr>
      </w:pPr>
      <w:r w:rsidRPr="00BB1451">
        <w:rPr>
          <w:rFonts w:ascii="Garamond" w:eastAsia="Garamond" w:hAnsi="Garamond" w:cs="Garamond"/>
          <w:b/>
          <w:color w:val="000000" w:themeColor="text1"/>
          <w:sz w:val="26"/>
          <w:szCs w:val="26"/>
        </w:rPr>
        <w:t xml:space="preserve">Implementation </w:t>
      </w:r>
    </w:p>
    <w:p w14:paraId="1D3CD0C1" w14:textId="77777777" w:rsidR="00542935" w:rsidRPr="00BB1451" w:rsidRDefault="00542935" w:rsidP="001D2A12">
      <w:pPr>
        <w:pStyle w:val="Body"/>
        <w:jc w:val="both"/>
        <w:rPr>
          <w:rFonts w:ascii="Garamond" w:hAnsi="Garamond"/>
          <w:b/>
          <w:bCs/>
          <w:i/>
          <w:iCs/>
          <w:lang w:val="en-US"/>
        </w:rPr>
      </w:pPr>
    </w:p>
    <w:p w14:paraId="56B5303B" w14:textId="4327910A" w:rsidR="001D2A12" w:rsidRPr="00D05028" w:rsidRDefault="001D2A12" w:rsidP="001D2A12">
      <w:pPr>
        <w:pStyle w:val="Body"/>
        <w:jc w:val="both"/>
        <w:rPr>
          <w:rFonts w:ascii="Garamond" w:hAnsi="Garamond"/>
          <w:b/>
          <w:bCs/>
          <w:i/>
          <w:iCs/>
          <w:sz w:val="26"/>
          <w:szCs w:val="26"/>
          <w:lang w:val="en-US"/>
        </w:rPr>
      </w:pPr>
      <w:r w:rsidRPr="00D05028">
        <w:rPr>
          <w:rFonts w:ascii="Garamond" w:hAnsi="Garamond"/>
          <w:b/>
          <w:bCs/>
          <w:i/>
          <w:iCs/>
          <w:sz w:val="26"/>
          <w:szCs w:val="26"/>
          <w:lang w:val="en-US"/>
        </w:rPr>
        <w:t>Sample “</w:t>
      </w:r>
      <w:r w:rsidR="00D05028" w:rsidRPr="00D05028">
        <w:rPr>
          <w:rFonts w:ascii="Garamond" w:hAnsi="Garamond"/>
          <w:b/>
          <w:bCs/>
          <w:i/>
          <w:iCs/>
          <w:sz w:val="26"/>
          <w:szCs w:val="26"/>
          <w:lang w:val="en-US"/>
        </w:rPr>
        <w:t>Y</w:t>
      </w:r>
      <w:r w:rsidRPr="00D05028">
        <w:rPr>
          <w:rFonts w:ascii="Garamond" w:hAnsi="Garamond"/>
          <w:b/>
          <w:bCs/>
          <w:i/>
          <w:iCs/>
          <w:sz w:val="26"/>
          <w:szCs w:val="26"/>
          <w:lang w:val="en-US"/>
        </w:rPr>
        <w:t xml:space="preserve">our </w:t>
      </w:r>
      <w:r w:rsidR="00D05028" w:rsidRPr="00D05028">
        <w:rPr>
          <w:rFonts w:ascii="Garamond" w:hAnsi="Garamond"/>
          <w:b/>
          <w:bCs/>
          <w:i/>
          <w:iCs/>
          <w:sz w:val="26"/>
          <w:szCs w:val="26"/>
          <w:lang w:val="en-US"/>
        </w:rPr>
        <w:t>W</w:t>
      </w:r>
      <w:r w:rsidRPr="00D05028">
        <w:rPr>
          <w:rFonts w:ascii="Garamond" w:hAnsi="Garamond"/>
          <w:b/>
          <w:bCs/>
          <w:i/>
          <w:iCs/>
          <w:sz w:val="26"/>
          <w:szCs w:val="26"/>
          <w:lang w:val="en-US"/>
        </w:rPr>
        <w:t xml:space="preserve">ords” </w:t>
      </w:r>
      <w:r w:rsidR="00D05028" w:rsidRPr="00D05028">
        <w:rPr>
          <w:rFonts w:ascii="Garamond" w:hAnsi="Garamond"/>
          <w:b/>
          <w:bCs/>
          <w:i/>
          <w:iCs/>
          <w:sz w:val="26"/>
          <w:szCs w:val="26"/>
          <w:lang w:val="en-US"/>
        </w:rPr>
        <w:t>A</w:t>
      </w:r>
      <w:r w:rsidRPr="00D05028">
        <w:rPr>
          <w:rFonts w:ascii="Garamond" w:hAnsi="Garamond"/>
          <w:b/>
          <w:bCs/>
          <w:i/>
          <w:iCs/>
          <w:sz w:val="26"/>
          <w:szCs w:val="26"/>
          <w:lang w:val="en-US"/>
        </w:rPr>
        <w:t xml:space="preserve">ctivity </w:t>
      </w:r>
    </w:p>
    <w:p w14:paraId="0C79450E" w14:textId="77777777" w:rsidR="00BB1451" w:rsidRPr="00BB1451" w:rsidRDefault="00BB1451" w:rsidP="001D2A12">
      <w:pPr>
        <w:pStyle w:val="Body"/>
        <w:jc w:val="both"/>
        <w:rPr>
          <w:rFonts w:ascii="Garamond" w:hAnsi="Garamond"/>
          <w:b/>
          <w:bCs/>
          <w:lang w:val="en-US"/>
        </w:rPr>
      </w:pPr>
    </w:p>
    <w:p w14:paraId="0ACAFA6F" w14:textId="77777777" w:rsidR="00542935" w:rsidRPr="00BB1451" w:rsidRDefault="00542935" w:rsidP="00542935">
      <w:pPr>
        <w:jc w:val="both"/>
        <w:rPr>
          <w:rFonts w:ascii="Garamond" w:eastAsia="Garamond" w:hAnsi="Garamond" w:cs="Garamond"/>
          <w:b/>
          <w:color w:val="000000" w:themeColor="text1"/>
          <w:sz w:val="26"/>
          <w:szCs w:val="26"/>
        </w:rPr>
      </w:pPr>
      <w:r w:rsidRPr="00BB1451">
        <w:rPr>
          <w:rFonts w:ascii="Garamond" w:hAnsi="Garamond"/>
        </w:rPr>
        <w:t>What follows is an example of the “Your Words” activity, designed for implementation in an asynchronous, online learning environment:</w:t>
      </w:r>
    </w:p>
    <w:p w14:paraId="55D46C08" w14:textId="77777777" w:rsidR="001D2A12" w:rsidRPr="00BB1451" w:rsidRDefault="001D2A12" w:rsidP="001D2A12">
      <w:pPr>
        <w:pStyle w:val="Body"/>
        <w:jc w:val="both"/>
        <w:rPr>
          <w:rFonts w:ascii="Garamond" w:eastAsia="Times New Roman" w:hAnsi="Garamond" w:cs="Times New Roman"/>
          <w:i/>
          <w:iCs/>
          <w:lang w:val="en-US"/>
        </w:rPr>
      </w:pPr>
    </w:p>
    <w:p w14:paraId="00082506" w14:textId="77777777" w:rsidR="001D2A12" w:rsidRPr="00BB1451" w:rsidRDefault="001D2A12"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jc w:val="both"/>
        <w:rPr>
          <w:rFonts w:ascii="Garamond" w:hAnsi="Garamond"/>
          <w:bdr w:val="none" w:sz="0" w:space="0" w:color="auto"/>
          <w:lang w:val="en-US"/>
        </w:rPr>
      </w:pPr>
      <w:r w:rsidRPr="00BB1451">
        <w:rPr>
          <w:rFonts w:ascii="Garamond" w:hAnsi="Garamond"/>
          <w:u w:val="single"/>
          <w:bdr w:val="none" w:sz="0" w:space="0" w:color="auto"/>
          <w:lang w:val="en-US"/>
        </w:rPr>
        <w:t>Introduction to the Activity:</w:t>
      </w:r>
      <w:r w:rsidRPr="00BB1451">
        <w:rPr>
          <w:rFonts w:ascii="Garamond" w:hAnsi="Garamond"/>
          <w:bdr w:val="none" w:sz="0" w:space="0" w:color="auto"/>
          <w:lang w:val="en-US"/>
        </w:rPr>
        <w:t xml:space="preserve"> Each of us belongs to different speech communities and when we move from one to another, we often shift vocabulary, grammar, accent, and even attitude, without giving the shift much thought.  The "Your Words" activity invites you to slow down and explore some of your speech communities.</w:t>
      </w:r>
    </w:p>
    <w:p w14:paraId="517C4E74" w14:textId="77777777" w:rsidR="001D2A12" w:rsidRPr="00BB1451" w:rsidRDefault="001D2A12"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jc w:val="both"/>
        <w:rPr>
          <w:rFonts w:ascii="Garamond" w:eastAsia="Times New Roman" w:hAnsi="Garamond" w:cs="Times New Roman"/>
          <w:bdr w:val="none" w:sz="0" w:space="0" w:color="auto"/>
          <w:lang w:val="en-US"/>
        </w:rPr>
      </w:pPr>
    </w:p>
    <w:p w14:paraId="538105A2" w14:textId="77777777" w:rsidR="001D2A12" w:rsidRPr="00BB1451" w:rsidRDefault="001D2A12"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jc w:val="both"/>
        <w:rPr>
          <w:rFonts w:ascii="Garamond" w:hAnsi="Garamond"/>
          <w:bdr w:val="none" w:sz="0" w:space="0" w:color="auto"/>
          <w:lang w:val="en-US"/>
        </w:rPr>
      </w:pPr>
      <w:r w:rsidRPr="00BB1451">
        <w:rPr>
          <w:rFonts w:ascii="Garamond" w:hAnsi="Garamond"/>
          <w:bdr w:val="none" w:sz="0" w:space="0" w:color="auto"/>
          <w:lang w:val="en-US"/>
        </w:rPr>
        <w:t xml:space="preserve">Think about a word or phrase, in any language, that you use frequently, but which you would need to explain to many of us in this class. Your words can come from a regional or social variation that you use, any language, or specific words or phrases you use at your job or with your family. For instance, it could be a word or phrase that you share with your family members, </w:t>
      </w:r>
      <w:r w:rsidRPr="00BB1451">
        <w:rPr>
          <w:rFonts w:ascii="Garamond" w:hAnsi="Garamond"/>
          <w:bdr w:val="none" w:sz="0" w:space="0" w:color="auto"/>
          <w:lang w:val="en-US"/>
        </w:rPr>
        <w:lastRenderedPageBreak/>
        <w:t xml:space="preserve">your partner, or your colleagues. You may only use this word or phrase in one place or space. The words may not translate easily into ‘standard’ English. They might even be words that you and your group made up together, such as a secret catchphrase or expression. </w:t>
      </w:r>
      <w:r w:rsidRPr="00BB1451">
        <w:rPr>
          <w:rFonts w:ascii="Garamond" w:hAnsi="Garamond"/>
          <w:u w:val="single"/>
          <w:bdr w:val="none" w:sz="0" w:space="0" w:color="auto"/>
          <w:lang w:val="en-US"/>
        </w:rPr>
        <w:t>The key factor for selecting the words is having to explain it to people who do not belong to the same group that shares the words with you.</w:t>
      </w:r>
      <w:r w:rsidRPr="00BB1451">
        <w:rPr>
          <w:rFonts w:ascii="Garamond" w:hAnsi="Garamond"/>
          <w:bdr w:val="none" w:sz="0" w:space="0" w:color="auto"/>
          <w:lang w:val="en-US"/>
        </w:rPr>
        <w:t xml:space="preserve">  </w:t>
      </w:r>
    </w:p>
    <w:p w14:paraId="14E2D4DA" w14:textId="77777777" w:rsidR="001D2A12" w:rsidRPr="00BB1451" w:rsidRDefault="001D2A12"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jc w:val="both"/>
        <w:rPr>
          <w:rFonts w:ascii="Garamond" w:eastAsia="Times New Roman" w:hAnsi="Garamond" w:cs="Times New Roman"/>
          <w:bdr w:val="none" w:sz="0" w:space="0" w:color="auto"/>
          <w:lang w:val="en-US"/>
        </w:rPr>
      </w:pPr>
    </w:p>
    <w:p w14:paraId="7CC233D8" w14:textId="77777777" w:rsidR="00BB1451" w:rsidRPr="00BB1451" w:rsidRDefault="001D2A12"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jc w:val="both"/>
        <w:rPr>
          <w:rFonts w:ascii="Garamond" w:hAnsi="Garamond"/>
          <w:u w:val="single"/>
          <w:bdr w:val="none" w:sz="0" w:space="0" w:color="auto"/>
          <w:lang w:val="en-US"/>
        </w:rPr>
      </w:pPr>
      <w:r w:rsidRPr="00BB1451">
        <w:rPr>
          <w:rFonts w:ascii="Garamond" w:hAnsi="Garamond"/>
          <w:u w:val="single"/>
          <w:bdr w:val="none" w:sz="0" w:space="0" w:color="auto"/>
          <w:lang w:val="en-US"/>
        </w:rPr>
        <w:t>Directions:</w:t>
      </w:r>
    </w:p>
    <w:p w14:paraId="4F19150E" w14:textId="703EE116" w:rsidR="00BB1451" w:rsidRPr="00BB1451" w:rsidRDefault="00BB1451"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jc w:val="both"/>
        <w:rPr>
          <w:rFonts w:ascii="Garamond" w:hAnsi="Garamond"/>
          <w:bdr w:val="none" w:sz="0" w:space="0" w:color="auto"/>
          <w:lang w:val="en-US"/>
        </w:rPr>
      </w:pPr>
      <w:r w:rsidRPr="00BB1451">
        <w:rPr>
          <w:rFonts w:ascii="Garamond" w:hAnsi="Garamond"/>
          <w:bdr w:val="none" w:sz="0" w:space="0" w:color="auto"/>
          <w:lang w:val="en-US"/>
        </w:rPr>
        <w:t xml:space="preserve">1. </w:t>
      </w:r>
      <w:r w:rsidR="001D2A12" w:rsidRPr="00BB1451">
        <w:rPr>
          <w:rFonts w:ascii="Garamond" w:hAnsi="Garamond"/>
          <w:bdr w:val="none" w:sz="0" w:space="0" w:color="auto"/>
          <w:lang w:val="en-US"/>
        </w:rPr>
        <w:t>Create a visually appealing 8.5x11" poster in which you provide the words and a brief definition. In a short video (30 seconds to 1 minute), share your poster and explain how you use your words, and post the video to the discussion. When do you use it? Who are the people who share this word with you? How does using this word make you feel? Have you ever used the word out of context? Have you ever been ridiculed or shamed by others for using the words you have described?</w:t>
      </w:r>
    </w:p>
    <w:p w14:paraId="71E2268D" w14:textId="77777777" w:rsidR="00BB1451" w:rsidRPr="00BB1451" w:rsidRDefault="00BB1451"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jc w:val="both"/>
        <w:rPr>
          <w:rFonts w:ascii="Garamond" w:hAnsi="Garamond"/>
          <w:bdr w:val="none" w:sz="0" w:space="0" w:color="auto"/>
          <w:lang w:val="en-US"/>
        </w:rPr>
      </w:pPr>
    </w:p>
    <w:p w14:paraId="01B4C5BC" w14:textId="33120ABB" w:rsidR="00BB1451" w:rsidRPr="00BB1451" w:rsidRDefault="00BB1451"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jc w:val="both"/>
        <w:rPr>
          <w:rFonts w:ascii="Garamond" w:hAnsi="Garamond"/>
          <w:bdr w:val="none" w:sz="0" w:space="0" w:color="auto"/>
          <w:lang w:val="en-US"/>
        </w:rPr>
      </w:pPr>
      <w:r w:rsidRPr="00BB1451">
        <w:rPr>
          <w:rFonts w:ascii="Garamond" w:hAnsi="Garamond"/>
          <w:bdr w:val="none" w:sz="0" w:space="0" w:color="auto"/>
          <w:lang w:val="en-US"/>
        </w:rPr>
        <w:t xml:space="preserve">2. </w:t>
      </w:r>
      <w:r w:rsidR="001D2A12" w:rsidRPr="00BB1451">
        <w:rPr>
          <w:rFonts w:ascii="Garamond" w:hAnsi="Garamond"/>
          <w:bdr w:val="none" w:sz="0" w:space="0" w:color="auto"/>
          <w:lang w:val="en-US"/>
        </w:rPr>
        <w:t>Review several of your colleagues' posts. Ask thoughtful questions for clarification.</w:t>
      </w:r>
    </w:p>
    <w:p w14:paraId="7E422820" w14:textId="77777777" w:rsidR="00BB1451" w:rsidRPr="00BB1451" w:rsidRDefault="00BB1451"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jc w:val="both"/>
        <w:rPr>
          <w:rFonts w:ascii="Garamond" w:hAnsi="Garamond"/>
          <w:bdr w:val="none" w:sz="0" w:space="0" w:color="auto"/>
          <w:lang w:val="en-US"/>
        </w:rPr>
      </w:pPr>
    </w:p>
    <w:p w14:paraId="312F83A8" w14:textId="66D80692" w:rsidR="00BB1451" w:rsidRPr="00BB1451" w:rsidRDefault="00BB1451"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jc w:val="both"/>
        <w:rPr>
          <w:rFonts w:ascii="Garamond" w:hAnsi="Garamond"/>
          <w:bdr w:val="none" w:sz="0" w:space="0" w:color="auto"/>
          <w:lang w:val="en-US"/>
        </w:rPr>
      </w:pPr>
      <w:r w:rsidRPr="00BB1451">
        <w:rPr>
          <w:rFonts w:ascii="Garamond" w:hAnsi="Garamond"/>
          <w:bdr w:val="none" w:sz="0" w:space="0" w:color="auto"/>
          <w:lang w:val="en-US"/>
        </w:rPr>
        <w:t xml:space="preserve">3. </w:t>
      </w:r>
      <w:r w:rsidR="001D2A12" w:rsidRPr="00BB1451">
        <w:rPr>
          <w:rFonts w:ascii="Garamond" w:hAnsi="Garamond"/>
          <w:bdr w:val="none" w:sz="0" w:space="0" w:color="auto"/>
          <w:lang w:val="en-US"/>
        </w:rPr>
        <w:t>Create a second post discussing your observations. Answer the following questions:</w:t>
      </w:r>
    </w:p>
    <w:p w14:paraId="23C15E06" w14:textId="77777777" w:rsidR="00BB1451" w:rsidRPr="00BB1451" w:rsidRDefault="00BB1451"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jc w:val="both"/>
        <w:rPr>
          <w:rFonts w:ascii="Garamond" w:hAnsi="Garamond"/>
          <w:bdr w:val="none" w:sz="0" w:space="0" w:color="auto"/>
          <w:lang w:val="en-US"/>
        </w:rPr>
      </w:pPr>
      <w:r w:rsidRPr="00BB1451">
        <w:rPr>
          <w:rFonts w:ascii="Garamond" w:hAnsi="Garamond"/>
          <w:bdr w:val="none" w:sz="0" w:space="0" w:color="auto"/>
          <w:lang w:val="en-US"/>
        </w:rPr>
        <w:t>-</w:t>
      </w:r>
      <w:r w:rsidR="001D2A12" w:rsidRPr="00BB1451">
        <w:rPr>
          <w:rFonts w:ascii="Garamond" w:hAnsi="Garamond"/>
          <w:bdr w:val="none" w:sz="0" w:space="0" w:color="auto"/>
          <w:lang w:val="en-US"/>
        </w:rPr>
        <w:t>What kinds of social groups do you and your colleagues describe? List a few of them.</w:t>
      </w:r>
    </w:p>
    <w:p w14:paraId="3026A8DE" w14:textId="77777777" w:rsidR="00BB1451" w:rsidRPr="00BB1451" w:rsidRDefault="00BB1451"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jc w:val="both"/>
        <w:rPr>
          <w:rFonts w:ascii="Garamond" w:hAnsi="Garamond"/>
          <w:bdr w:val="none" w:sz="0" w:space="0" w:color="auto"/>
          <w:lang w:val="en-US"/>
        </w:rPr>
      </w:pPr>
      <w:r w:rsidRPr="00BB1451">
        <w:rPr>
          <w:rFonts w:ascii="Garamond" w:hAnsi="Garamond"/>
          <w:bdr w:val="none" w:sz="0" w:space="0" w:color="auto"/>
          <w:lang w:val="en-US"/>
        </w:rPr>
        <w:t>-</w:t>
      </w:r>
      <w:r w:rsidR="001D2A12" w:rsidRPr="00BB1451">
        <w:rPr>
          <w:rFonts w:ascii="Garamond" w:hAnsi="Garamond"/>
          <w:bdr w:val="none" w:sz="0" w:space="0" w:color="auto"/>
          <w:lang w:val="en-US"/>
        </w:rPr>
        <w:t>Look at the list you have created. How do these speech communities vary according to features such as age, gender, ethnicity, social background, educational experiences, place, status, racialization</w:t>
      </w:r>
      <w:r w:rsidR="001D2A12" w:rsidRPr="00BB1451">
        <w:rPr>
          <w:rFonts w:ascii="Garamond" w:hAnsi="Garamond"/>
          <w:bdr w:val="none" w:sz="0" w:space="0" w:color="auto"/>
          <w:vertAlign w:val="superscript"/>
          <w:lang w:val="en-US"/>
        </w:rPr>
        <w:t>1</w:t>
      </w:r>
      <w:r w:rsidR="001D2A12" w:rsidRPr="00BB1451">
        <w:rPr>
          <w:rFonts w:ascii="Garamond" w:hAnsi="Garamond"/>
          <w:bdr w:val="none" w:sz="0" w:space="0" w:color="auto"/>
          <w:lang w:val="en-US"/>
        </w:rPr>
        <w:t>, or economic situation?</w:t>
      </w:r>
    </w:p>
    <w:p w14:paraId="670DB0C8" w14:textId="77777777" w:rsidR="00BB1451" w:rsidRPr="00BB1451" w:rsidRDefault="00BB1451"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jc w:val="both"/>
        <w:rPr>
          <w:rFonts w:ascii="Garamond" w:hAnsi="Garamond"/>
          <w:bdr w:val="none" w:sz="0" w:space="0" w:color="auto"/>
          <w:lang w:val="en-US"/>
        </w:rPr>
      </w:pPr>
      <w:r w:rsidRPr="00BB1451">
        <w:rPr>
          <w:rFonts w:ascii="Garamond" w:hAnsi="Garamond"/>
          <w:bdr w:val="none" w:sz="0" w:space="0" w:color="auto"/>
          <w:lang w:val="en-US"/>
        </w:rPr>
        <w:t>-</w:t>
      </w:r>
      <w:r w:rsidR="001D2A12" w:rsidRPr="00BB1451">
        <w:rPr>
          <w:rFonts w:ascii="Garamond" w:hAnsi="Garamond"/>
          <w:bdr w:val="none" w:sz="0" w:space="0" w:color="auto"/>
          <w:lang w:val="en-US"/>
        </w:rPr>
        <w:t xml:space="preserve">For deeper analysis, discuss the follow questions (derived from </w:t>
      </w:r>
      <w:proofErr w:type="spellStart"/>
      <w:r w:rsidR="001D2A12" w:rsidRPr="00BB1451">
        <w:rPr>
          <w:rFonts w:ascii="Garamond" w:hAnsi="Garamond"/>
          <w:bdr w:val="none" w:sz="0" w:space="0" w:color="auto"/>
          <w:lang w:val="en-US"/>
        </w:rPr>
        <w:t>Hymes</w:t>
      </w:r>
      <w:proofErr w:type="spellEnd"/>
      <w:r w:rsidR="001D2A12" w:rsidRPr="00BB1451">
        <w:rPr>
          <w:rFonts w:ascii="Garamond" w:hAnsi="Garamond"/>
          <w:bdr w:val="none" w:sz="0" w:space="0" w:color="auto"/>
          <w:lang w:val="en-US"/>
        </w:rPr>
        <w:t>, 1974):</w:t>
      </w:r>
    </w:p>
    <w:p w14:paraId="13F4CC86" w14:textId="77777777" w:rsidR="00BB1451" w:rsidRPr="00BB1451" w:rsidRDefault="00BB1451"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ind w:firstLine="720"/>
        <w:jc w:val="both"/>
        <w:rPr>
          <w:rFonts w:ascii="Garamond" w:hAnsi="Garamond"/>
          <w:bdr w:val="none" w:sz="0" w:space="0" w:color="auto"/>
          <w:lang w:val="en-US"/>
        </w:rPr>
      </w:pPr>
      <w:r w:rsidRPr="00BB1451">
        <w:rPr>
          <w:rFonts w:ascii="Garamond" w:hAnsi="Garamond"/>
          <w:bdr w:val="none" w:sz="0" w:space="0" w:color="auto"/>
          <w:lang w:val="en-US"/>
        </w:rPr>
        <w:t>-</w:t>
      </w:r>
      <w:r w:rsidR="001D2A12" w:rsidRPr="00BB1451">
        <w:rPr>
          <w:rFonts w:ascii="Garamond" w:hAnsi="Garamond"/>
          <w:bdr w:val="none" w:sz="0" w:space="0" w:color="auto"/>
          <w:lang w:val="en-US"/>
        </w:rPr>
        <w:t>What is the setting [time, place] and the scene [cultural definition]?</w:t>
      </w:r>
    </w:p>
    <w:p w14:paraId="48AC7227" w14:textId="77777777" w:rsidR="00BB1451" w:rsidRPr="00BB1451" w:rsidRDefault="00BB1451"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ind w:firstLine="720"/>
        <w:jc w:val="both"/>
        <w:rPr>
          <w:rFonts w:ascii="Garamond" w:hAnsi="Garamond"/>
          <w:bdr w:val="none" w:sz="0" w:space="0" w:color="auto"/>
          <w:lang w:val="en-US"/>
        </w:rPr>
      </w:pPr>
      <w:r w:rsidRPr="00BB1451">
        <w:rPr>
          <w:rFonts w:ascii="Garamond" w:hAnsi="Garamond"/>
          <w:bdr w:val="none" w:sz="0" w:space="0" w:color="auto"/>
          <w:lang w:val="en-US"/>
        </w:rPr>
        <w:t>-</w:t>
      </w:r>
      <w:r w:rsidR="001D2A12" w:rsidRPr="00BB1451">
        <w:rPr>
          <w:rFonts w:ascii="Garamond" w:hAnsi="Garamond"/>
          <w:bdr w:val="none" w:sz="0" w:space="0" w:color="auto"/>
          <w:lang w:val="en-US"/>
        </w:rPr>
        <w:t>Who are the participants in this literacy event?</w:t>
      </w:r>
    </w:p>
    <w:p w14:paraId="38F0EF24" w14:textId="77777777" w:rsidR="00BB1451" w:rsidRPr="00BB1451" w:rsidRDefault="00BB1451"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ind w:firstLine="720"/>
        <w:jc w:val="both"/>
        <w:rPr>
          <w:rFonts w:ascii="Garamond" w:hAnsi="Garamond"/>
          <w:bdr w:val="none" w:sz="0" w:space="0" w:color="auto"/>
          <w:lang w:val="en-US"/>
        </w:rPr>
      </w:pPr>
      <w:r w:rsidRPr="00BB1451">
        <w:rPr>
          <w:rFonts w:ascii="Garamond" w:hAnsi="Garamond"/>
          <w:bdr w:val="none" w:sz="0" w:space="0" w:color="auto"/>
          <w:lang w:val="en-US"/>
        </w:rPr>
        <w:t>-</w:t>
      </w:r>
      <w:r w:rsidR="001D2A12" w:rsidRPr="00BB1451">
        <w:rPr>
          <w:rFonts w:ascii="Garamond" w:hAnsi="Garamond"/>
          <w:bdr w:val="none" w:sz="0" w:space="0" w:color="auto"/>
          <w:lang w:val="en-US"/>
        </w:rPr>
        <w:t>What are the purposes, goals, and outcomes of the event?</w:t>
      </w:r>
    </w:p>
    <w:p w14:paraId="5A4F15B9" w14:textId="77777777" w:rsidR="00BB1451" w:rsidRPr="00BB1451" w:rsidRDefault="00BB1451"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ind w:firstLine="720"/>
        <w:jc w:val="both"/>
        <w:rPr>
          <w:rFonts w:ascii="Garamond" w:hAnsi="Garamond"/>
          <w:bdr w:val="none" w:sz="0" w:space="0" w:color="auto"/>
          <w:lang w:val="en-US"/>
        </w:rPr>
      </w:pPr>
      <w:r w:rsidRPr="00BB1451">
        <w:rPr>
          <w:rFonts w:ascii="Garamond" w:hAnsi="Garamond"/>
          <w:bdr w:val="none" w:sz="0" w:space="0" w:color="auto"/>
          <w:lang w:val="en-US"/>
        </w:rPr>
        <w:t>-</w:t>
      </w:r>
      <w:r w:rsidR="001D2A12" w:rsidRPr="00BB1451">
        <w:rPr>
          <w:rFonts w:ascii="Garamond" w:hAnsi="Garamond"/>
          <w:bdr w:val="none" w:sz="0" w:space="0" w:color="auto"/>
          <w:lang w:val="en-US"/>
        </w:rPr>
        <w:t xml:space="preserve">What is the act sequence [what is the order of </w:t>
      </w:r>
      <w:proofErr w:type="gramStart"/>
      <w:r w:rsidR="001D2A12" w:rsidRPr="00BB1451">
        <w:rPr>
          <w:rFonts w:ascii="Garamond" w:hAnsi="Garamond"/>
          <w:bdr w:val="none" w:sz="0" w:space="0" w:color="auto"/>
          <w:lang w:val="en-US"/>
        </w:rPr>
        <w:t>actions;</w:t>
      </w:r>
      <w:proofErr w:type="gramEnd"/>
      <w:r w:rsidR="001D2A12" w:rsidRPr="00BB1451">
        <w:rPr>
          <w:rFonts w:ascii="Garamond" w:hAnsi="Garamond"/>
          <w:bdr w:val="none" w:sz="0" w:space="0" w:color="auto"/>
          <w:lang w:val="en-US"/>
        </w:rPr>
        <w:t xml:space="preserve"> beginning, middle, and end]?</w:t>
      </w:r>
    </w:p>
    <w:p w14:paraId="76F0E660" w14:textId="77777777" w:rsidR="00BB1451" w:rsidRPr="00BB1451" w:rsidRDefault="00BB1451"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ind w:firstLine="720"/>
        <w:jc w:val="both"/>
        <w:rPr>
          <w:rFonts w:ascii="Garamond" w:hAnsi="Garamond"/>
          <w:bdr w:val="none" w:sz="0" w:space="0" w:color="auto"/>
          <w:lang w:val="en-US"/>
        </w:rPr>
      </w:pPr>
      <w:r w:rsidRPr="00BB1451">
        <w:rPr>
          <w:rFonts w:ascii="Garamond" w:hAnsi="Garamond"/>
          <w:bdr w:val="none" w:sz="0" w:space="0" w:color="auto"/>
          <w:lang w:val="en-US"/>
        </w:rPr>
        <w:t>-</w:t>
      </w:r>
      <w:r w:rsidR="001D2A12" w:rsidRPr="00BB1451">
        <w:rPr>
          <w:rFonts w:ascii="Garamond" w:hAnsi="Garamond"/>
          <w:bdr w:val="none" w:sz="0" w:space="0" w:color="auto"/>
          <w:lang w:val="en-US"/>
        </w:rPr>
        <w:t>What is the tone or spirit of the event [e.g., playful, serious, sincere]?</w:t>
      </w:r>
    </w:p>
    <w:p w14:paraId="3A8710C3" w14:textId="77777777" w:rsidR="00BB1451" w:rsidRPr="00BB1451" w:rsidRDefault="00BB1451"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ind w:firstLine="720"/>
        <w:jc w:val="both"/>
        <w:rPr>
          <w:rFonts w:ascii="Garamond" w:hAnsi="Garamond"/>
          <w:bdr w:val="none" w:sz="0" w:space="0" w:color="auto"/>
          <w:lang w:val="en-US"/>
        </w:rPr>
      </w:pPr>
      <w:r w:rsidRPr="00BB1451">
        <w:rPr>
          <w:rFonts w:ascii="Garamond" w:hAnsi="Garamond"/>
          <w:bdr w:val="none" w:sz="0" w:space="0" w:color="auto"/>
          <w:lang w:val="en-US"/>
        </w:rPr>
        <w:t>-</w:t>
      </w:r>
      <w:r w:rsidR="001D2A12" w:rsidRPr="00BB1451">
        <w:rPr>
          <w:rFonts w:ascii="Garamond" w:hAnsi="Garamond"/>
          <w:bdr w:val="none" w:sz="0" w:space="0" w:color="auto"/>
          <w:lang w:val="en-US"/>
        </w:rPr>
        <w:t>Is the register casual or formal?</w:t>
      </w:r>
    </w:p>
    <w:p w14:paraId="27B926B2" w14:textId="6A9ACE12" w:rsidR="001D2A12" w:rsidRPr="00BB1451" w:rsidRDefault="00BB1451" w:rsidP="00BB1451">
      <w:pPr>
        <w:pStyle w:val="Body"/>
        <w:pBdr>
          <w:top w:val="single" w:sz="4" w:space="1" w:color="auto"/>
          <w:left w:val="single" w:sz="4" w:space="4" w:color="auto"/>
          <w:bottom w:val="single" w:sz="4" w:space="1" w:color="auto"/>
          <w:right w:val="single" w:sz="4" w:space="4" w:color="auto"/>
          <w:between w:val="none" w:sz="0" w:space="0" w:color="auto"/>
          <w:bar w:val="none" w:sz="0" w:color="auto"/>
        </w:pBdr>
        <w:ind w:firstLine="720"/>
        <w:jc w:val="both"/>
        <w:rPr>
          <w:rFonts w:ascii="Garamond" w:hAnsi="Garamond"/>
          <w:bdr w:val="none" w:sz="0" w:space="0" w:color="auto"/>
          <w:lang w:val="en-US"/>
        </w:rPr>
      </w:pPr>
      <w:r w:rsidRPr="00BB1451">
        <w:rPr>
          <w:rFonts w:ascii="Garamond" w:hAnsi="Garamond"/>
          <w:bdr w:val="none" w:sz="0" w:space="0" w:color="auto"/>
          <w:lang w:val="en-US"/>
        </w:rPr>
        <w:t>-</w:t>
      </w:r>
      <w:r w:rsidR="001D2A12" w:rsidRPr="00BB1451">
        <w:rPr>
          <w:rFonts w:ascii="Garamond" w:hAnsi="Garamond"/>
          <w:bdr w:val="none" w:sz="0" w:space="0" w:color="auto"/>
          <w:lang w:val="en-US"/>
        </w:rPr>
        <w:t>What kinds of social norms or rules govern this event?</w:t>
      </w:r>
    </w:p>
    <w:p w14:paraId="0A9A7717" w14:textId="77777777" w:rsidR="001D2A12" w:rsidRPr="00BB1451" w:rsidRDefault="001D2A12" w:rsidP="00BB1451">
      <w:pPr>
        <w:pBdr>
          <w:top w:val="single" w:sz="4" w:space="1" w:color="auto"/>
          <w:left w:val="single" w:sz="4" w:space="4" w:color="auto"/>
          <w:bottom w:val="single" w:sz="4" w:space="1" w:color="auto"/>
          <w:right w:val="single" w:sz="4" w:space="4" w:color="auto"/>
        </w:pBdr>
        <w:jc w:val="both"/>
        <w:rPr>
          <w:rFonts w:ascii="Garamond" w:hAnsi="Garamond"/>
        </w:rPr>
      </w:pPr>
    </w:p>
    <w:p w14:paraId="0691C253" w14:textId="330E6FCD" w:rsidR="001D2A12" w:rsidRPr="00BB1451" w:rsidRDefault="001D2A12" w:rsidP="00BB1451">
      <w:pPr>
        <w:pBdr>
          <w:top w:val="single" w:sz="4" w:space="1" w:color="auto"/>
          <w:left w:val="single" w:sz="4" w:space="4" w:color="auto"/>
          <w:bottom w:val="single" w:sz="4" w:space="1" w:color="auto"/>
          <w:right w:val="single" w:sz="4" w:space="4" w:color="auto"/>
        </w:pBdr>
        <w:jc w:val="both"/>
        <w:rPr>
          <w:rFonts w:ascii="Garamond" w:hAnsi="Garamond"/>
        </w:rPr>
      </w:pPr>
      <w:r w:rsidRPr="00BB1451">
        <w:rPr>
          <w:rFonts w:ascii="Garamond" w:hAnsi="Garamond"/>
        </w:rPr>
        <w:t xml:space="preserve">What is the genre [e.g. a verbal command? a </w:t>
      </w:r>
      <w:proofErr w:type="gramStart"/>
      <w:r w:rsidRPr="00BB1451">
        <w:rPr>
          <w:rFonts w:ascii="Garamond" w:hAnsi="Garamond"/>
        </w:rPr>
        <w:t>joke?,</w:t>
      </w:r>
      <w:proofErr w:type="gramEnd"/>
      <w:r w:rsidRPr="00BB1451">
        <w:rPr>
          <w:rFonts w:ascii="Garamond" w:hAnsi="Garamond"/>
        </w:rPr>
        <w:t xml:space="preserve"> profanity?]?</w:t>
      </w:r>
      <w:r w:rsidRPr="00BB1451">
        <w:rPr>
          <w:rFonts w:ascii="Garamond" w:hAnsi="Garamond"/>
          <w:vertAlign w:val="superscript"/>
        </w:rPr>
        <w:t xml:space="preserve">1 </w:t>
      </w:r>
      <w:r w:rsidRPr="00BB1451">
        <w:rPr>
          <w:rFonts w:ascii="Garamond" w:hAnsi="Garamond"/>
        </w:rPr>
        <w:t>Instead of relying on ‘race’ as a defining category for understanding identity, we use the terms ‘</w:t>
      </w:r>
      <w:proofErr w:type="spellStart"/>
      <w:r w:rsidRPr="00BB1451">
        <w:rPr>
          <w:rFonts w:ascii="Garamond" w:hAnsi="Garamond"/>
        </w:rPr>
        <w:t>hyporaced</w:t>
      </w:r>
      <w:proofErr w:type="spellEnd"/>
      <w:r w:rsidRPr="00BB1451">
        <w:rPr>
          <w:rFonts w:ascii="Garamond" w:hAnsi="Garamond"/>
        </w:rPr>
        <w:t>’ (Whiteness) and ‘</w:t>
      </w:r>
      <w:proofErr w:type="spellStart"/>
      <w:r w:rsidRPr="00BB1451">
        <w:rPr>
          <w:rFonts w:ascii="Garamond" w:hAnsi="Garamond"/>
        </w:rPr>
        <w:t>hyperraced</w:t>
      </w:r>
      <w:proofErr w:type="spellEnd"/>
      <w:r w:rsidRPr="00BB1451">
        <w:rPr>
          <w:rFonts w:ascii="Garamond" w:hAnsi="Garamond"/>
        </w:rPr>
        <w:t>’ (</w:t>
      </w:r>
      <w:proofErr w:type="spellStart"/>
      <w:r w:rsidRPr="00BB1451">
        <w:rPr>
          <w:rFonts w:ascii="Garamond" w:hAnsi="Garamond"/>
        </w:rPr>
        <w:t>nonWhiteness</w:t>
      </w:r>
      <w:proofErr w:type="spellEnd"/>
      <w:r w:rsidRPr="00BB1451">
        <w:rPr>
          <w:rFonts w:ascii="Garamond" w:hAnsi="Garamond"/>
        </w:rPr>
        <w:t xml:space="preserve">, Blackness, </w:t>
      </w:r>
      <w:proofErr w:type="spellStart"/>
      <w:r w:rsidRPr="00BB1451">
        <w:rPr>
          <w:rFonts w:ascii="Garamond" w:hAnsi="Garamond"/>
        </w:rPr>
        <w:t>BIPOCness</w:t>
      </w:r>
      <w:proofErr w:type="spellEnd"/>
      <w:r w:rsidRPr="00BB1451">
        <w:rPr>
          <w:rFonts w:ascii="Garamond" w:hAnsi="Garamond"/>
        </w:rPr>
        <w:t xml:space="preserve">, indigenousness, or people of </w:t>
      </w:r>
      <w:proofErr w:type="spellStart"/>
      <w:r w:rsidRPr="00BB1451">
        <w:rPr>
          <w:rFonts w:ascii="Garamond" w:hAnsi="Garamond"/>
        </w:rPr>
        <w:t>colorness</w:t>
      </w:r>
      <w:proofErr w:type="spellEnd"/>
      <w:r w:rsidRPr="00BB1451">
        <w:rPr>
          <w:rFonts w:ascii="Garamond" w:hAnsi="Garamond"/>
        </w:rPr>
        <w:t>) to discuss the ways that race is practiced in a Post-White orientation (Croom, 2021).</w:t>
      </w:r>
    </w:p>
    <w:p w14:paraId="77F25E2F" w14:textId="3B9E7C61" w:rsidR="001D2A12" w:rsidRPr="00D05028" w:rsidRDefault="001D2A12" w:rsidP="001D2A12">
      <w:pPr>
        <w:pStyle w:val="Heading2"/>
        <w:jc w:val="both"/>
        <w:rPr>
          <w:rFonts w:ascii="Garamond" w:eastAsia="Times New Roman" w:hAnsi="Garamond"/>
          <w:i/>
          <w:iCs/>
          <w:sz w:val="26"/>
          <w:szCs w:val="26"/>
          <w:u w:val="single"/>
        </w:rPr>
      </w:pPr>
      <w:r w:rsidRPr="00D05028">
        <w:rPr>
          <w:rFonts w:ascii="Garamond" w:hAnsi="Garamond"/>
          <w:i/>
          <w:iCs/>
          <w:sz w:val="26"/>
          <w:szCs w:val="26"/>
        </w:rPr>
        <w:t xml:space="preserve">Variations on the </w:t>
      </w:r>
      <w:r w:rsidR="00D05028" w:rsidRPr="00D05028">
        <w:rPr>
          <w:rFonts w:ascii="Garamond" w:hAnsi="Garamond"/>
          <w:i/>
          <w:iCs/>
          <w:sz w:val="26"/>
          <w:szCs w:val="26"/>
        </w:rPr>
        <w:t>A</w:t>
      </w:r>
      <w:r w:rsidRPr="00D05028">
        <w:rPr>
          <w:rFonts w:ascii="Garamond" w:hAnsi="Garamond"/>
          <w:i/>
          <w:iCs/>
          <w:sz w:val="26"/>
          <w:szCs w:val="26"/>
        </w:rPr>
        <w:t>ctivity</w:t>
      </w:r>
    </w:p>
    <w:p w14:paraId="2FD0CA6C" w14:textId="72182618" w:rsidR="001D2A12" w:rsidRPr="00BB1451" w:rsidRDefault="001D2A12" w:rsidP="00BB1451">
      <w:pPr>
        <w:pStyle w:val="Body"/>
        <w:jc w:val="both"/>
        <w:rPr>
          <w:rFonts w:ascii="Garamond" w:eastAsia="Times New Roman" w:hAnsi="Garamond" w:cs="Times New Roman"/>
          <w:lang w:val="en-US"/>
        </w:rPr>
      </w:pPr>
      <w:r w:rsidRPr="00BB1451">
        <w:rPr>
          <w:rFonts w:ascii="Garamond" w:hAnsi="Garamond"/>
          <w:lang w:val="en-US"/>
        </w:rPr>
        <w:t xml:space="preserve">In a face-to-face classroom setting, I ask the students to quickly create the poster in class, using colorful paper and markers that I provide. Then I may ask them to get into small groups and share their posters with each other, then write a mini blog about their observations. Or I may ask students to present their posters to the class one by one. Sometimes I collect the posters and take pictures of them to post in a learning management system; sometimes we put them on the wall in the classroom and leave them up for everyone to see. Students may follow up on their words presentation by doing some research on the origins of the words (if they are not known) and explore language surveys and dictionaries as applicable. If they offer a word from </w:t>
      </w:r>
      <w:r w:rsidRPr="00BB1451">
        <w:rPr>
          <w:rFonts w:ascii="Garamond" w:hAnsi="Garamond"/>
          <w:lang w:val="en-US"/>
        </w:rPr>
        <w:lastRenderedPageBreak/>
        <w:t>a language other than English, they need to specify which groups use the word frequently in that language. The deeper analysis section can be used for a follow-up writing assignment or blog post in which students provide a more academic description of their original words presentations using a sociolinguistic framework (</w:t>
      </w:r>
      <w:proofErr w:type="spellStart"/>
      <w:r w:rsidRPr="00BB1451">
        <w:rPr>
          <w:rFonts w:ascii="Garamond" w:hAnsi="Garamond"/>
          <w:lang w:val="en-US"/>
        </w:rPr>
        <w:t>Hymes</w:t>
      </w:r>
      <w:proofErr w:type="spellEnd"/>
      <w:r w:rsidRPr="00BB1451">
        <w:rPr>
          <w:rFonts w:ascii="Garamond" w:hAnsi="Garamond"/>
          <w:lang w:val="en-US"/>
        </w:rPr>
        <w:t>, 1974).</w:t>
      </w:r>
    </w:p>
    <w:p w14:paraId="2D717B74" w14:textId="6F190471" w:rsidR="00542935" w:rsidRPr="00D05028" w:rsidRDefault="00542935" w:rsidP="00542935">
      <w:pPr>
        <w:pStyle w:val="Heading2"/>
        <w:jc w:val="both"/>
        <w:rPr>
          <w:rFonts w:ascii="Garamond" w:eastAsia="Times New Roman" w:hAnsi="Garamond"/>
          <w:i/>
          <w:iCs/>
          <w:sz w:val="26"/>
          <w:szCs w:val="26"/>
          <w:u w:val="single"/>
        </w:rPr>
      </w:pPr>
      <w:r w:rsidRPr="00D05028">
        <w:rPr>
          <w:rFonts w:ascii="Garamond" w:hAnsi="Garamond"/>
          <w:i/>
          <w:iCs/>
          <w:sz w:val="26"/>
          <w:szCs w:val="26"/>
        </w:rPr>
        <w:t xml:space="preserve">My </w:t>
      </w:r>
      <w:r w:rsidR="00D05028" w:rsidRPr="00D05028">
        <w:rPr>
          <w:rFonts w:ascii="Garamond" w:hAnsi="Garamond"/>
          <w:i/>
          <w:iCs/>
          <w:sz w:val="26"/>
          <w:szCs w:val="26"/>
        </w:rPr>
        <w:t>I</w:t>
      </w:r>
      <w:r w:rsidRPr="00D05028">
        <w:rPr>
          <w:rFonts w:ascii="Garamond" w:hAnsi="Garamond"/>
          <w:i/>
          <w:iCs/>
          <w:sz w:val="26"/>
          <w:szCs w:val="26"/>
        </w:rPr>
        <w:t xml:space="preserve">ntroduction to the “Your Words” </w:t>
      </w:r>
      <w:r w:rsidR="00D05028" w:rsidRPr="00D05028">
        <w:rPr>
          <w:rFonts w:ascii="Garamond" w:hAnsi="Garamond"/>
          <w:i/>
          <w:iCs/>
          <w:sz w:val="26"/>
          <w:szCs w:val="26"/>
        </w:rPr>
        <w:t>A</w:t>
      </w:r>
      <w:r w:rsidRPr="00D05028">
        <w:rPr>
          <w:rFonts w:ascii="Garamond" w:hAnsi="Garamond"/>
          <w:i/>
          <w:iCs/>
          <w:sz w:val="26"/>
          <w:szCs w:val="26"/>
        </w:rPr>
        <w:t>ctivity</w:t>
      </w:r>
    </w:p>
    <w:p w14:paraId="084C14EF" w14:textId="0727E5CB" w:rsidR="00BB1451" w:rsidRPr="00D05028" w:rsidRDefault="00542935" w:rsidP="00542935">
      <w:pPr>
        <w:pStyle w:val="Body"/>
        <w:jc w:val="both"/>
        <w:rPr>
          <w:rFonts w:ascii="Garamond" w:eastAsia="Times New Roman" w:hAnsi="Garamond" w:cs="Times New Roman"/>
          <w:lang w:val="en-US"/>
        </w:rPr>
      </w:pPr>
      <w:r w:rsidRPr="00BB1451">
        <w:rPr>
          <w:rFonts w:ascii="Garamond" w:hAnsi="Garamond"/>
          <w:lang w:val="en-US"/>
        </w:rPr>
        <w:t xml:space="preserve">When I introduce this activity, I give the students plenty of time to think about their words and provide some examples to get them thinking. </w:t>
      </w:r>
      <w:bookmarkStart w:id="0" w:name="_Int_RYKuuKJZ"/>
      <w:r w:rsidRPr="00BB1451">
        <w:rPr>
          <w:rFonts w:ascii="Garamond" w:hAnsi="Garamond"/>
          <w:lang w:val="en-US"/>
        </w:rPr>
        <w:t>It’s</w:t>
      </w:r>
      <w:bookmarkEnd w:id="0"/>
      <w:r w:rsidRPr="00BB1451">
        <w:rPr>
          <w:rFonts w:ascii="Garamond" w:hAnsi="Garamond"/>
          <w:lang w:val="en-US"/>
        </w:rPr>
        <w:t xml:space="preserve"> important to give them unusual examples that allow them to move beyond the academic setting and probe their daily lives for the ways that they vary their language. I will also provide some examples from my own store of speech practices. Here are three examples that I have used: “</w:t>
      </w:r>
      <w:proofErr w:type="spellStart"/>
      <w:r w:rsidRPr="00BB1451">
        <w:rPr>
          <w:rFonts w:ascii="Garamond" w:hAnsi="Garamond"/>
          <w:lang w:val="en-US"/>
        </w:rPr>
        <w:t>schnipples</w:t>
      </w:r>
      <w:proofErr w:type="spellEnd"/>
      <w:r w:rsidRPr="00BB1451">
        <w:rPr>
          <w:rFonts w:ascii="Garamond" w:hAnsi="Garamond"/>
          <w:lang w:val="en-US"/>
        </w:rPr>
        <w:t>,” “</w:t>
      </w:r>
      <w:proofErr w:type="spellStart"/>
      <w:r w:rsidRPr="00BB1451">
        <w:rPr>
          <w:rFonts w:ascii="Garamond" w:hAnsi="Garamond"/>
          <w:lang w:val="en-US"/>
        </w:rPr>
        <w:t>mpamba</w:t>
      </w:r>
      <w:proofErr w:type="spellEnd"/>
      <w:r w:rsidRPr="00BB1451">
        <w:rPr>
          <w:rFonts w:ascii="Garamond" w:hAnsi="Garamond"/>
          <w:lang w:val="en-US"/>
        </w:rPr>
        <w:t>,” and “hugger-mugger.”</w:t>
      </w:r>
    </w:p>
    <w:p w14:paraId="67456B48" w14:textId="24D17B0D" w:rsidR="00542935" w:rsidRPr="00BB1451" w:rsidRDefault="00542935" w:rsidP="00D05028">
      <w:pPr>
        <w:pStyle w:val="Body"/>
        <w:ind w:firstLine="720"/>
        <w:jc w:val="both"/>
        <w:rPr>
          <w:rFonts w:ascii="Garamond" w:hAnsi="Garamond"/>
          <w:lang w:val="en-US"/>
        </w:rPr>
      </w:pPr>
      <w:proofErr w:type="spellStart"/>
      <w:r w:rsidRPr="00D05028">
        <w:rPr>
          <w:rFonts w:ascii="Garamond" w:hAnsi="Garamond"/>
          <w:b/>
          <w:bCs/>
          <w:lang w:val="en-US"/>
        </w:rPr>
        <w:t>Schnipples</w:t>
      </w:r>
      <w:proofErr w:type="spellEnd"/>
      <w:r w:rsidR="00D05028" w:rsidRPr="00D05028">
        <w:rPr>
          <w:rFonts w:ascii="Garamond" w:hAnsi="Garamond"/>
          <w:b/>
          <w:bCs/>
          <w:lang w:val="en-US"/>
        </w:rPr>
        <w:t>.</w:t>
      </w:r>
      <w:r w:rsidR="00D05028">
        <w:rPr>
          <w:rFonts w:ascii="Garamond" w:hAnsi="Garamond"/>
          <w:b/>
          <w:bCs/>
          <w:i/>
          <w:iCs/>
          <w:lang w:val="en-US"/>
        </w:rPr>
        <w:t xml:space="preserve"> </w:t>
      </w:r>
      <w:r w:rsidRPr="00BB1451">
        <w:rPr>
          <w:rFonts w:ascii="Garamond" w:hAnsi="Garamond"/>
          <w:lang w:val="en-US"/>
        </w:rPr>
        <w:t>When introducing this activity, I often share how when I was a child, my mother would use “</w:t>
      </w:r>
      <w:proofErr w:type="spellStart"/>
      <w:r w:rsidRPr="00BB1451">
        <w:rPr>
          <w:rFonts w:ascii="Garamond" w:hAnsi="Garamond"/>
          <w:lang w:val="en-US"/>
        </w:rPr>
        <w:t>schnipple</w:t>
      </w:r>
      <w:proofErr w:type="spellEnd"/>
      <w:r w:rsidRPr="00BB1451">
        <w:rPr>
          <w:rFonts w:ascii="Garamond" w:hAnsi="Garamond"/>
          <w:lang w:val="en-US"/>
        </w:rPr>
        <w:t xml:space="preserve">” to refer to the small bits of cloth and thread that I would leave lying around after doing sewing projects. “Pick up those </w:t>
      </w:r>
      <w:proofErr w:type="spellStart"/>
      <w:r w:rsidRPr="00BB1451">
        <w:rPr>
          <w:rFonts w:ascii="Garamond" w:hAnsi="Garamond"/>
          <w:lang w:val="en-US"/>
        </w:rPr>
        <w:t>schnipples</w:t>
      </w:r>
      <w:proofErr w:type="spellEnd"/>
      <w:r w:rsidRPr="00BB1451">
        <w:rPr>
          <w:rFonts w:ascii="Garamond" w:hAnsi="Garamond"/>
          <w:lang w:val="en-US"/>
        </w:rPr>
        <w:t xml:space="preserve">,” she would demand. Or “vacuum up all those </w:t>
      </w:r>
      <w:proofErr w:type="spellStart"/>
      <w:r w:rsidRPr="00BB1451">
        <w:rPr>
          <w:rFonts w:ascii="Garamond" w:hAnsi="Garamond"/>
          <w:lang w:val="en-US"/>
        </w:rPr>
        <w:t>schnipples</w:t>
      </w:r>
      <w:proofErr w:type="spellEnd"/>
      <w:r w:rsidRPr="00BB1451">
        <w:rPr>
          <w:rFonts w:ascii="Garamond" w:hAnsi="Garamond"/>
          <w:lang w:val="en-US"/>
        </w:rPr>
        <w:t xml:space="preserve"> on the couch cushions.” I never heard "</w:t>
      </w:r>
      <w:proofErr w:type="spellStart"/>
      <w:r w:rsidRPr="00BB1451">
        <w:rPr>
          <w:rFonts w:ascii="Garamond" w:hAnsi="Garamond"/>
          <w:lang w:val="en-US"/>
        </w:rPr>
        <w:t>schnipples</w:t>
      </w:r>
      <w:proofErr w:type="spellEnd"/>
      <w:r w:rsidRPr="00BB1451">
        <w:rPr>
          <w:rFonts w:ascii="Garamond" w:hAnsi="Garamond"/>
          <w:lang w:val="en-US"/>
        </w:rPr>
        <w:t xml:space="preserve">” outside of my family and </w:t>
      </w:r>
      <w:bookmarkStart w:id="1" w:name="_Int_7a0jtaXS"/>
      <w:r w:rsidRPr="00BB1451">
        <w:rPr>
          <w:rFonts w:ascii="Garamond" w:hAnsi="Garamond"/>
          <w:lang w:val="en-US"/>
        </w:rPr>
        <w:t>didn’t</w:t>
      </w:r>
      <w:bookmarkEnd w:id="1"/>
      <w:r w:rsidRPr="00BB1451">
        <w:rPr>
          <w:rFonts w:ascii="Garamond" w:hAnsi="Garamond"/>
          <w:lang w:val="en-US"/>
        </w:rPr>
        <w:t xml:space="preserve"> really consider that it might be a word derived from German immigrants until I was well into my 20s. I found it in </w:t>
      </w:r>
      <w:r w:rsidRPr="00BB1451">
        <w:rPr>
          <w:rFonts w:ascii="Garamond" w:hAnsi="Garamond"/>
          <w:i/>
          <w:iCs/>
          <w:lang w:val="en-US"/>
        </w:rPr>
        <w:t xml:space="preserve">The Dictionary of American Regional English (DARE) </w:t>
      </w:r>
      <w:r w:rsidRPr="00BB1451">
        <w:rPr>
          <w:rFonts w:ascii="Garamond" w:hAnsi="Garamond"/>
          <w:lang w:val="en-US"/>
        </w:rPr>
        <w:t>when I was preparing the “Your Words” activity for the first time. The definition there fits with my memories:</w:t>
      </w:r>
    </w:p>
    <w:p w14:paraId="1E234433" w14:textId="77777777" w:rsidR="00BB1451" w:rsidRPr="00BB1451" w:rsidRDefault="00BB1451" w:rsidP="00542935">
      <w:pPr>
        <w:pStyle w:val="Body"/>
        <w:jc w:val="both"/>
        <w:rPr>
          <w:rFonts w:ascii="Garamond" w:eastAsia="Times New Roman" w:hAnsi="Garamond" w:cs="Times New Roman"/>
          <w:lang w:val="en-US"/>
        </w:rPr>
      </w:pPr>
    </w:p>
    <w:p w14:paraId="6D31A4C9" w14:textId="77777777" w:rsidR="00542935" w:rsidRPr="00BB1451" w:rsidRDefault="00542935" w:rsidP="00542935">
      <w:pPr>
        <w:pStyle w:val="Body"/>
        <w:ind w:left="720"/>
        <w:jc w:val="both"/>
        <w:rPr>
          <w:rFonts w:ascii="Garamond" w:eastAsia="Times New Roman" w:hAnsi="Garamond" w:cs="Times New Roman"/>
          <w:lang w:val="en-US"/>
        </w:rPr>
      </w:pPr>
      <w:bookmarkStart w:id="2" w:name="_Int_kOILrKqW"/>
      <w:proofErr w:type="gramStart"/>
      <w:r w:rsidRPr="00BB1451">
        <w:rPr>
          <w:rFonts w:ascii="Garamond" w:hAnsi="Garamond"/>
          <w:lang w:val="en-US"/>
        </w:rPr>
        <w:t>Also</w:t>
      </w:r>
      <w:bookmarkEnd w:id="2"/>
      <w:proofErr w:type="gramEnd"/>
      <w:r w:rsidRPr="00BB1451">
        <w:rPr>
          <w:rFonts w:ascii="Garamond" w:hAnsi="Garamond"/>
          <w:lang w:val="en-US"/>
        </w:rPr>
        <w:t xml:space="preserve"> </w:t>
      </w:r>
      <w:proofErr w:type="spellStart"/>
      <w:r w:rsidRPr="00BB1451">
        <w:rPr>
          <w:rFonts w:ascii="Garamond" w:hAnsi="Garamond"/>
          <w:i/>
          <w:iCs/>
          <w:lang w:val="en-US"/>
        </w:rPr>
        <w:t>schnipfel</w:t>
      </w:r>
      <w:proofErr w:type="spellEnd"/>
      <w:r w:rsidRPr="00BB1451">
        <w:rPr>
          <w:rFonts w:ascii="Garamond" w:hAnsi="Garamond"/>
          <w:i/>
          <w:iCs/>
          <w:lang w:val="en-US"/>
        </w:rPr>
        <w:t>,</w:t>
      </w:r>
      <w:r w:rsidRPr="00BB1451">
        <w:rPr>
          <w:rFonts w:ascii="Garamond" w:hAnsi="Garamond"/>
          <w:lang w:val="en-US"/>
        </w:rPr>
        <w:t xml:space="preserve"> </w:t>
      </w:r>
      <w:r w:rsidRPr="00BB1451">
        <w:rPr>
          <w:rFonts w:ascii="Garamond" w:hAnsi="Garamond"/>
          <w:i/>
          <w:iCs/>
          <w:lang w:val="en-US"/>
        </w:rPr>
        <w:t>s(</w:t>
      </w:r>
      <w:proofErr w:type="spellStart"/>
      <w:r w:rsidRPr="00BB1451">
        <w:rPr>
          <w:rFonts w:ascii="Garamond" w:hAnsi="Garamond"/>
          <w:i/>
          <w:iCs/>
          <w:lang w:val="en-US"/>
        </w:rPr>
        <w:t>ch</w:t>
      </w:r>
      <w:proofErr w:type="spellEnd"/>
      <w:r w:rsidRPr="00BB1451">
        <w:rPr>
          <w:rFonts w:ascii="Garamond" w:hAnsi="Garamond"/>
          <w:i/>
          <w:iCs/>
          <w:lang w:val="en-US"/>
        </w:rPr>
        <w:t>)nipple,</w:t>
      </w:r>
      <w:r w:rsidRPr="00BB1451">
        <w:rPr>
          <w:rFonts w:ascii="Garamond" w:hAnsi="Garamond"/>
          <w:lang w:val="en-US"/>
        </w:rPr>
        <w:t xml:space="preserve"> </w:t>
      </w:r>
      <w:proofErr w:type="spellStart"/>
      <w:r w:rsidRPr="00BB1451">
        <w:rPr>
          <w:rFonts w:ascii="Garamond" w:hAnsi="Garamond"/>
          <w:i/>
          <w:iCs/>
          <w:lang w:val="en-US"/>
        </w:rPr>
        <w:t>schnivvle</w:t>
      </w:r>
      <w:proofErr w:type="spellEnd"/>
      <w:r w:rsidRPr="00BB1451">
        <w:rPr>
          <w:rFonts w:ascii="Garamond" w:hAnsi="Garamond"/>
          <w:i/>
          <w:iCs/>
          <w:lang w:val="en-US"/>
        </w:rPr>
        <w:t>,</w:t>
      </w:r>
      <w:r w:rsidRPr="00BB1451">
        <w:rPr>
          <w:rFonts w:ascii="Garamond" w:hAnsi="Garamond"/>
          <w:lang w:val="en-US"/>
        </w:rPr>
        <w:t xml:space="preserve"> </w:t>
      </w:r>
      <w:proofErr w:type="spellStart"/>
      <w:r w:rsidRPr="00BB1451">
        <w:rPr>
          <w:rFonts w:ascii="Garamond" w:hAnsi="Garamond"/>
          <w:i/>
          <w:iCs/>
          <w:lang w:val="en-US"/>
        </w:rPr>
        <w:t>schnuffel</w:t>
      </w:r>
      <w:proofErr w:type="spellEnd"/>
      <w:r w:rsidRPr="00BB1451">
        <w:rPr>
          <w:rFonts w:ascii="Garamond" w:hAnsi="Garamond"/>
          <w:i/>
          <w:iCs/>
          <w:lang w:val="en-US"/>
        </w:rPr>
        <w:t>,</w:t>
      </w:r>
      <w:r w:rsidRPr="00BB1451">
        <w:rPr>
          <w:rFonts w:ascii="Garamond" w:hAnsi="Garamond"/>
          <w:lang w:val="en-US"/>
        </w:rPr>
        <w:t xml:space="preserve"> </w:t>
      </w:r>
      <w:r w:rsidRPr="00BB1451">
        <w:rPr>
          <w:rFonts w:ascii="Garamond" w:hAnsi="Garamond"/>
          <w:i/>
          <w:iCs/>
          <w:lang w:val="en-US"/>
        </w:rPr>
        <w:t>s(c)</w:t>
      </w:r>
      <w:proofErr w:type="spellStart"/>
      <w:r w:rsidRPr="00BB1451">
        <w:rPr>
          <w:rFonts w:ascii="Garamond" w:hAnsi="Garamond"/>
          <w:i/>
          <w:iCs/>
          <w:lang w:val="en-US"/>
        </w:rPr>
        <w:t>hnibbel</w:t>
      </w:r>
      <w:proofErr w:type="spellEnd"/>
      <w:r w:rsidRPr="00BB1451">
        <w:rPr>
          <w:rFonts w:ascii="Garamond" w:hAnsi="Garamond"/>
          <w:i/>
          <w:iCs/>
          <w:lang w:val="en-US"/>
        </w:rPr>
        <w:t>,</w:t>
      </w:r>
      <w:r w:rsidRPr="00BB1451">
        <w:rPr>
          <w:rFonts w:ascii="Garamond" w:hAnsi="Garamond"/>
          <w:lang w:val="en-US"/>
        </w:rPr>
        <w:t xml:space="preserve"> </w:t>
      </w:r>
      <w:proofErr w:type="spellStart"/>
      <w:r w:rsidRPr="00BB1451">
        <w:rPr>
          <w:rFonts w:ascii="Garamond" w:hAnsi="Garamond"/>
          <w:i/>
          <w:iCs/>
          <w:lang w:val="en-US"/>
        </w:rPr>
        <w:t>snibble</w:t>
      </w:r>
      <w:proofErr w:type="spellEnd"/>
      <w:r w:rsidRPr="00BB1451">
        <w:rPr>
          <w:rFonts w:ascii="Garamond" w:hAnsi="Garamond"/>
          <w:i/>
          <w:iCs/>
          <w:lang w:val="en-US"/>
        </w:rPr>
        <w:t>,</w:t>
      </w:r>
      <w:r w:rsidRPr="00BB1451">
        <w:rPr>
          <w:rFonts w:ascii="Garamond" w:hAnsi="Garamond"/>
          <w:lang w:val="en-US"/>
        </w:rPr>
        <w:t xml:space="preserve"> </w:t>
      </w:r>
      <w:proofErr w:type="spellStart"/>
      <w:r w:rsidRPr="00BB1451">
        <w:rPr>
          <w:rFonts w:ascii="Garamond" w:hAnsi="Garamond"/>
          <w:i/>
          <w:iCs/>
          <w:lang w:val="en-US"/>
        </w:rPr>
        <w:t>snibblin</w:t>
      </w:r>
      <w:proofErr w:type="spellEnd"/>
      <w:r w:rsidRPr="00BB1451">
        <w:rPr>
          <w:rFonts w:ascii="Garamond" w:hAnsi="Garamond"/>
          <w:i/>
          <w:iCs/>
          <w:lang w:val="en-US"/>
        </w:rPr>
        <w:t>,</w:t>
      </w:r>
      <w:r w:rsidRPr="00BB1451">
        <w:rPr>
          <w:rFonts w:ascii="Garamond" w:hAnsi="Garamond"/>
          <w:lang w:val="en-US"/>
        </w:rPr>
        <w:t xml:space="preserve"> </w:t>
      </w:r>
      <w:proofErr w:type="spellStart"/>
      <w:r w:rsidRPr="00BB1451">
        <w:rPr>
          <w:rFonts w:ascii="Garamond" w:hAnsi="Garamond"/>
          <w:i/>
          <w:iCs/>
          <w:lang w:val="en-US"/>
        </w:rPr>
        <w:t>snipsle</w:t>
      </w:r>
      <w:proofErr w:type="spellEnd"/>
      <w:r w:rsidRPr="00BB1451">
        <w:rPr>
          <w:rFonts w:ascii="Garamond" w:hAnsi="Garamond"/>
          <w:i/>
          <w:iCs/>
          <w:lang w:val="en-US"/>
        </w:rPr>
        <w:t xml:space="preserve"> </w:t>
      </w:r>
      <w:r w:rsidRPr="00BB1451">
        <w:rPr>
          <w:rFonts w:ascii="Garamond" w:hAnsi="Garamond"/>
          <w:lang w:val="en-US"/>
        </w:rPr>
        <w:t xml:space="preserve">[Ger </w:t>
      </w:r>
      <w:proofErr w:type="spellStart"/>
      <w:r w:rsidRPr="00BB1451">
        <w:rPr>
          <w:rFonts w:ascii="Garamond" w:hAnsi="Garamond"/>
          <w:i/>
          <w:iCs/>
          <w:lang w:val="en-US"/>
        </w:rPr>
        <w:t>Schnippel</w:t>
      </w:r>
      <w:proofErr w:type="spellEnd"/>
      <w:r w:rsidRPr="00BB1451">
        <w:rPr>
          <w:rFonts w:ascii="Garamond" w:hAnsi="Garamond"/>
          <w:lang w:val="en-US"/>
        </w:rPr>
        <w:t xml:space="preserve"> a scrap] chiefly German settlement areas (Cassidy and Hall).</w:t>
      </w:r>
    </w:p>
    <w:p w14:paraId="664589F2" w14:textId="77777777" w:rsidR="00BB1451" w:rsidRPr="00BB1451" w:rsidRDefault="00BB1451" w:rsidP="00542935">
      <w:pPr>
        <w:pStyle w:val="Body"/>
        <w:jc w:val="both"/>
        <w:rPr>
          <w:rFonts w:ascii="Garamond" w:hAnsi="Garamond"/>
          <w:lang w:val="en-US"/>
        </w:rPr>
      </w:pPr>
    </w:p>
    <w:p w14:paraId="24E27734" w14:textId="025B646A" w:rsidR="00BB1451" w:rsidRPr="00D05028" w:rsidRDefault="00542935" w:rsidP="00542935">
      <w:pPr>
        <w:pStyle w:val="Body"/>
        <w:jc w:val="both"/>
        <w:rPr>
          <w:rFonts w:ascii="Garamond" w:eastAsia="Times New Roman" w:hAnsi="Garamond" w:cs="Times New Roman"/>
          <w:lang w:val="en-US"/>
        </w:rPr>
      </w:pPr>
      <w:r w:rsidRPr="00BB1451">
        <w:rPr>
          <w:rFonts w:ascii="Garamond" w:hAnsi="Garamond"/>
          <w:lang w:val="en-US"/>
        </w:rPr>
        <w:t>I explain that other people who come from Wisconsin might not recognize the word “</w:t>
      </w:r>
      <w:proofErr w:type="spellStart"/>
      <w:r w:rsidRPr="00BB1451">
        <w:rPr>
          <w:rFonts w:ascii="Garamond" w:hAnsi="Garamond"/>
          <w:lang w:val="en-US"/>
        </w:rPr>
        <w:t>schnipple</w:t>
      </w:r>
      <w:proofErr w:type="spellEnd"/>
      <w:r w:rsidRPr="00BB1451">
        <w:rPr>
          <w:rFonts w:ascii="Garamond" w:hAnsi="Garamond"/>
          <w:lang w:val="en-US"/>
        </w:rPr>
        <w:t>,” because the word is connected to a social group, immigrants from Germany, who settled in the area. So, the word has a regional locus, but more specifically a social locus, and may follow people who move to other parts of the United States.</w:t>
      </w:r>
    </w:p>
    <w:p w14:paraId="621D2DE6" w14:textId="7B34E9F2" w:rsidR="00542935" w:rsidRPr="00BB1451" w:rsidRDefault="00542935" w:rsidP="00D05028">
      <w:pPr>
        <w:pStyle w:val="Body"/>
        <w:ind w:firstLine="720"/>
        <w:jc w:val="both"/>
        <w:rPr>
          <w:rFonts w:ascii="Garamond" w:hAnsi="Garamond"/>
          <w:lang w:val="en-US"/>
        </w:rPr>
      </w:pPr>
      <w:proofErr w:type="spellStart"/>
      <w:r w:rsidRPr="00D05028">
        <w:rPr>
          <w:rFonts w:ascii="Garamond" w:hAnsi="Garamond"/>
          <w:b/>
          <w:bCs/>
          <w:lang w:val="en-US"/>
        </w:rPr>
        <w:t>Mpamba</w:t>
      </w:r>
      <w:proofErr w:type="spellEnd"/>
      <w:r w:rsidR="00D05028" w:rsidRPr="00D05028">
        <w:rPr>
          <w:rFonts w:ascii="Garamond" w:hAnsi="Garamond"/>
          <w:b/>
          <w:bCs/>
          <w:lang w:val="en-US"/>
        </w:rPr>
        <w:t>.</w:t>
      </w:r>
      <w:r w:rsidR="00D05028">
        <w:rPr>
          <w:rFonts w:ascii="Garamond" w:hAnsi="Garamond"/>
          <w:b/>
          <w:bCs/>
          <w:i/>
          <w:iCs/>
          <w:lang w:val="en-US"/>
        </w:rPr>
        <w:t xml:space="preserve"> </w:t>
      </w:r>
      <w:r w:rsidRPr="00BB1451">
        <w:rPr>
          <w:rFonts w:ascii="Garamond" w:hAnsi="Garamond"/>
          <w:lang w:val="en-US"/>
        </w:rPr>
        <w:t>Another example comes from my family’s lengthy sojourn in central Africa in the 1980s, in the northwestern area of the Democratic Republic of Congo (formerly Zaire) where Lingala was spoken as a lingua franca. I was in my teens then and worked explicitly on learning Lingala outside of school. My family will still code-switch using it when we are in the company of others who know the language. Usually this is just with family members, but when we occasionally meet with others who also know Lingala, we will start to use words such as “</w:t>
      </w:r>
      <w:proofErr w:type="spellStart"/>
      <w:r w:rsidRPr="00BB1451">
        <w:rPr>
          <w:rFonts w:ascii="Garamond" w:hAnsi="Garamond"/>
          <w:lang w:val="en-US"/>
        </w:rPr>
        <w:t>mpamba</w:t>
      </w:r>
      <w:proofErr w:type="spellEnd"/>
      <w:r w:rsidRPr="00BB1451">
        <w:rPr>
          <w:rFonts w:ascii="Garamond" w:hAnsi="Garamond"/>
          <w:lang w:val="en-US"/>
        </w:rPr>
        <w:t xml:space="preserve">.” </w:t>
      </w:r>
    </w:p>
    <w:p w14:paraId="4D46E15B" w14:textId="77777777" w:rsidR="00BB1451" w:rsidRPr="00BB1451" w:rsidRDefault="00BB1451" w:rsidP="00542935">
      <w:pPr>
        <w:pStyle w:val="Body"/>
        <w:jc w:val="both"/>
        <w:rPr>
          <w:rFonts w:ascii="Garamond" w:eastAsia="Times New Roman" w:hAnsi="Garamond" w:cs="Times New Roman"/>
          <w:b/>
          <w:bCs/>
          <w:lang w:val="en-US"/>
        </w:rPr>
      </w:pPr>
    </w:p>
    <w:p w14:paraId="1476AF31" w14:textId="77777777" w:rsidR="00542935" w:rsidRPr="00BB1451" w:rsidRDefault="00542935" w:rsidP="00542935">
      <w:pPr>
        <w:pStyle w:val="Body"/>
        <w:ind w:left="720"/>
        <w:jc w:val="both"/>
        <w:rPr>
          <w:rFonts w:ascii="Garamond" w:hAnsi="Garamond"/>
          <w:lang w:val="en-US"/>
        </w:rPr>
      </w:pPr>
      <w:r w:rsidRPr="00BB1451">
        <w:rPr>
          <w:rFonts w:ascii="Garamond" w:hAnsi="Garamond"/>
          <w:lang w:val="en-US"/>
        </w:rPr>
        <w:t xml:space="preserve">That oven is just </w:t>
      </w:r>
      <w:proofErr w:type="spellStart"/>
      <w:r w:rsidRPr="00BB1451">
        <w:rPr>
          <w:rFonts w:ascii="Garamond" w:hAnsi="Garamond"/>
          <w:i/>
          <w:iCs/>
          <w:lang w:val="en-US"/>
        </w:rPr>
        <w:t>mpamba</w:t>
      </w:r>
      <w:proofErr w:type="spellEnd"/>
      <w:r w:rsidRPr="00BB1451">
        <w:rPr>
          <w:rFonts w:ascii="Garamond" w:hAnsi="Garamond"/>
          <w:lang w:val="en-US"/>
        </w:rPr>
        <w:t xml:space="preserve">. It </w:t>
      </w:r>
      <w:bookmarkStart w:id="3" w:name="_Int_ugQyEosQ"/>
      <w:r w:rsidRPr="00BB1451">
        <w:rPr>
          <w:rFonts w:ascii="Garamond" w:hAnsi="Garamond"/>
          <w:lang w:val="en-US"/>
        </w:rPr>
        <w:t>won’t</w:t>
      </w:r>
      <w:bookmarkEnd w:id="3"/>
      <w:r w:rsidRPr="00BB1451">
        <w:rPr>
          <w:rFonts w:ascii="Garamond" w:hAnsi="Garamond"/>
          <w:lang w:val="en-US"/>
        </w:rPr>
        <w:t xml:space="preserve"> keep a steady temperature anymore. [</w:t>
      </w:r>
      <w:proofErr w:type="spellStart"/>
      <w:r w:rsidRPr="00BB1451">
        <w:rPr>
          <w:rFonts w:ascii="Garamond" w:hAnsi="Garamond"/>
          <w:i/>
          <w:iCs/>
          <w:lang w:val="en-US"/>
        </w:rPr>
        <w:t>mpamba</w:t>
      </w:r>
      <w:proofErr w:type="spellEnd"/>
      <w:r w:rsidRPr="00BB1451">
        <w:rPr>
          <w:rFonts w:ascii="Garamond" w:hAnsi="Garamond"/>
          <w:lang w:val="en-US"/>
        </w:rPr>
        <w:t xml:space="preserve"> means ‘useless’]</w:t>
      </w:r>
    </w:p>
    <w:p w14:paraId="6C0503B0" w14:textId="77777777" w:rsidR="00BB1451" w:rsidRPr="00BB1451" w:rsidRDefault="00BB1451" w:rsidP="00542935">
      <w:pPr>
        <w:pStyle w:val="Body"/>
        <w:ind w:left="720"/>
        <w:jc w:val="both"/>
        <w:rPr>
          <w:rFonts w:ascii="Garamond" w:eastAsia="Times New Roman" w:hAnsi="Garamond" w:cs="Times New Roman"/>
          <w:lang w:val="en-US"/>
        </w:rPr>
      </w:pPr>
    </w:p>
    <w:p w14:paraId="282BAE17" w14:textId="77777777" w:rsidR="00542935" w:rsidRPr="00BB1451" w:rsidRDefault="00542935" w:rsidP="00542935">
      <w:pPr>
        <w:pStyle w:val="Body"/>
        <w:ind w:left="720"/>
        <w:jc w:val="both"/>
        <w:rPr>
          <w:rFonts w:ascii="Garamond" w:eastAsia="Times New Roman" w:hAnsi="Garamond" w:cs="Times New Roman"/>
          <w:lang w:val="en-US"/>
        </w:rPr>
      </w:pPr>
      <w:r w:rsidRPr="00BB1451">
        <w:rPr>
          <w:rFonts w:ascii="Garamond" w:hAnsi="Garamond"/>
          <w:lang w:val="en-US"/>
        </w:rPr>
        <w:t xml:space="preserve">White people’s hair is so </w:t>
      </w:r>
      <w:proofErr w:type="spellStart"/>
      <w:r w:rsidRPr="00BB1451">
        <w:rPr>
          <w:rFonts w:ascii="Garamond" w:hAnsi="Garamond"/>
          <w:i/>
          <w:iCs/>
          <w:lang w:val="en-US"/>
        </w:rPr>
        <w:t>mpamba</w:t>
      </w:r>
      <w:proofErr w:type="spellEnd"/>
      <w:r w:rsidRPr="00BB1451">
        <w:rPr>
          <w:rFonts w:ascii="Garamond" w:hAnsi="Garamond"/>
          <w:lang w:val="en-US"/>
        </w:rPr>
        <w:t xml:space="preserve">. </w:t>
      </w:r>
      <w:bookmarkStart w:id="4" w:name="_Int_CIM2UbsR"/>
      <w:r w:rsidRPr="00BB1451">
        <w:rPr>
          <w:rFonts w:ascii="Garamond" w:hAnsi="Garamond"/>
          <w:lang w:val="en-US"/>
        </w:rPr>
        <w:t>It’s</w:t>
      </w:r>
      <w:bookmarkEnd w:id="4"/>
      <w:r w:rsidRPr="00BB1451">
        <w:rPr>
          <w:rFonts w:ascii="Garamond" w:hAnsi="Garamond"/>
          <w:lang w:val="en-US"/>
        </w:rPr>
        <w:t xml:space="preserve"> so hard to fix up, and the style only lasts for a day.</w:t>
      </w:r>
    </w:p>
    <w:p w14:paraId="41BEF716" w14:textId="77777777" w:rsidR="00BB1451" w:rsidRPr="00BB1451" w:rsidRDefault="00BB1451" w:rsidP="00542935">
      <w:pPr>
        <w:pStyle w:val="Body"/>
        <w:jc w:val="both"/>
        <w:rPr>
          <w:rFonts w:ascii="Garamond" w:hAnsi="Garamond"/>
          <w:lang w:val="en-US"/>
        </w:rPr>
      </w:pPr>
    </w:p>
    <w:p w14:paraId="3B99489E" w14:textId="70A19844" w:rsidR="00BB1451" w:rsidRPr="00D05028" w:rsidRDefault="00542935" w:rsidP="00542935">
      <w:pPr>
        <w:pStyle w:val="Body"/>
        <w:jc w:val="both"/>
        <w:rPr>
          <w:rFonts w:ascii="Garamond" w:hAnsi="Garamond"/>
          <w:lang w:val="en-US"/>
        </w:rPr>
      </w:pPr>
      <w:r w:rsidRPr="00BB1451">
        <w:rPr>
          <w:rFonts w:ascii="Garamond" w:hAnsi="Garamond"/>
          <w:lang w:val="en-US"/>
        </w:rPr>
        <w:t xml:space="preserve">I share that I never use Lingala code-switching when I am with people who </w:t>
      </w:r>
      <w:bookmarkStart w:id="5" w:name="_Int_UC5qnSic"/>
      <w:r w:rsidRPr="00BB1451">
        <w:rPr>
          <w:rFonts w:ascii="Garamond" w:hAnsi="Garamond"/>
          <w:lang w:val="en-US"/>
        </w:rPr>
        <w:t>don’t</w:t>
      </w:r>
      <w:bookmarkEnd w:id="5"/>
      <w:r w:rsidRPr="00BB1451">
        <w:rPr>
          <w:rFonts w:ascii="Garamond" w:hAnsi="Garamond"/>
          <w:lang w:val="en-US"/>
        </w:rPr>
        <w:t xml:space="preserve"> know the language. Doing so might be seen as showing off, but I have also been ridiculed for being part of a missionary family, even though as a child I had no choice about the ways that my parents </w:t>
      </w:r>
      <w:r w:rsidRPr="00BB1451">
        <w:rPr>
          <w:rFonts w:ascii="Garamond" w:hAnsi="Garamond"/>
          <w:lang w:val="en-US"/>
        </w:rPr>
        <w:lastRenderedPageBreak/>
        <w:t>decided to live or practice their religious faith. I explain that we often make these decisions about how to speak instantaneously, but they may be based on experiences that have made deep impressions on us.</w:t>
      </w:r>
    </w:p>
    <w:p w14:paraId="0EACD1B7" w14:textId="1344B953" w:rsidR="00BB1451" w:rsidRPr="00BB1451" w:rsidRDefault="00542935" w:rsidP="00D05028">
      <w:pPr>
        <w:pStyle w:val="Body"/>
        <w:ind w:firstLine="720"/>
        <w:jc w:val="both"/>
        <w:rPr>
          <w:rFonts w:ascii="Garamond" w:eastAsia="Times New Roman" w:hAnsi="Garamond" w:cs="Times New Roman"/>
          <w:lang w:val="en-US"/>
        </w:rPr>
      </w:pPr>
      <w:r w:rsidRPr="00D05028">
        <w:rPr>
          <w:rFonts w:ascii="Garamond" w:hAnsi="Garamond"/>
          <w:b/>
          <w:bCs/>
          <w:lang w:val="en-US"/>
        </w:rPr>
        <w:t>Hugger-mugger</w:t>
      </w:r>
      <w:r w:rsidR="00D05028" w:rsidRPr="00D05028">
        <w:rPr>
          <w:rFonts w:ascii="Garamond" w:hAnsi="Garamond"/>
          <w:b/>
          <w:bCs/>
          <w:lang w:val="en-US"/>
        </w:rPr>
        <w:t>.</w:t>
      </w:r>
      <w:r w:rsidR="00D05028">
        <w:rPr>
          <w:rFonts w:ascii="Garamond" w:hAnsi="Garamond"/>
          <w:b/>
          <w:bCs/>
          <w:i/>
          <w:iCs/>
          <w:lang w:val="en-US"/>
        </w:rPr>
        <w:t xml:space="preserve"> </w:t>
      </w:r>
      <w:r w:rsidRPr="00BB1451">
        <w:rPr>
          <w:rFonts w:ascii="Garamond" w:hAnsi="Garamond"/>
          <w:lang w:val="en-US"/>
        </w:rPr>
        <w:t>This means a big hug, and I only use it when sharing a hug with my daughter. It evokes for me the intensity of a “mugger” or marsh crocodile, found in India and neighboring countries. My daughter rarely uses the word and I never use it with members of my extended family, so it is effectively a one-person expression.</w:t>
      </w:r>
    </w:p>
    <w:p w14:paraId="424A44CC" w14:textId="77777777" w:rsidR="00BB1451" w:rsidRPr="00BB1451" w:rsidRDefault="00BB1451" w:rsidP="00BB1451">
      <w:pPr>
        <w:pStyle w:val="Body"/>
        <w:jc w:val="both"/>
        <w:rPr>
          <w:rFonts w:ascii="Garamond" w:hAnsi="Garamond"/>
          <w:lang w:val="en-US"/>
        </w:rPr>
      </w:pPr>
    </w:p>
    <w:p w14:paraId="6687E705" w14:textId="0A503692" w:rsidR="00BB1451" w:rsidRPr="00BB1451" w:rsidRDefault="00542935" w:rsidP="00BB1451">
      <w:pPr>
        <w:pStyle w:val="Body"/>
        <w:jc w:val="both"/>
        <w:rPr>
          <w:rFonts w:ascii="Garamond" w:eastAsia="Times New Roman" w:hAnsi="Garamond" w:cs="Times New Roman"/>
          <w:lang w:val="en-US"/>
        </w:rPr>
      </w:pPr>
      <w:r w:rsidRPr="00BB1451">
        <w:rPr>
          <w:rFonts w:ascii="Garamond" w:hAnsi="Garamond"/>
          <w:lang w:val="en-US"/>
        </w:rPr>
        <w:t xml:space="preserve">This activity allows us to enter earthier, material aspects of daily life: sewing dresses, fixing hair, baking bread in an old oven, or sharing a big hug. Students will want to talk about jokes they share among friends or families. Or they will share expressions that derived from shared experiences with close friends. Together we have learned ways to express concern for others in Indonesian and Shanghainese, or how to express impatience in North Korean. We have had countless examples of Spanglish, as well as glimpses of ways to show respect to elders in Burmese and Kinyarwanda—both linguistic groups that have settled in the Midwest. Some expressions are explicitly translingual, showing code-mixing between languages in family settings or in language classroom. Some are silly nicknames that are used only in family settings, veiled insults or teasing expressions used with dorm or apartment mates. Some students share that they don’t use punctuation in text messages; a comma or a period sounds angry or distant. Some share greetings such as ‘dude’ or ‘fam’ and explain that they greet close friends this way. Other common phrases often address eating food, sharing concern for each other, teasing close friends, making jokes, sharing secrets, or expressing emotions such as anger, confusion, or frustration. Many of these topics rarely come up in academic discussions but connect us to our lived experiences in the world. Regardless of who we are or where we come from, we all are members of different speech communities that may overlap with each other or be in tension with each other. These speech communities represent many types of diversity. Everyone notices how they represent various kinds of diversity in the ways they use language. </w:t>
      </w:r>
    </w:p>
    <w:p w14:paraId="6CD38989" w14:textId="77777777" w:rsidR="00BB1451" w:rsidRPr="00BB1451" w:rsidRDefault="00542935" w:rsidP="00BB1451">
      <w:pPr>
        <w:pStyle w:val="Body"/>
        <w:ind w:firstLine="720"/>
        <w:jc w:val="both"/>
        <w:rPr>
          <w:rFonts w:ascii="Garamond" w:eastAsia="Times New Roman" w:hAnsi="Garamond" w:cs="Times New Roman"/>
          <w:lang w:val="en-US"/>
        </w:rPr>
      </w:pPr>
      <w:r w:rsidRPr="00BB1451">
        <w:rPr>
          <w:rFonts w:ascii="Garamond" w:hAnsi="Garamond"/>
          <w:lang w:val="en-US"/>
        </w:rPr>
        <w:t>To conclude the activity, we discuss how everyday language that all of us use may not fit with received notions about what is correct language and that it can be easy to make quick judgements about how other people might be using language. We discuss how the language examples shared might vary according to the speakers’ age, gender, ethnicity, social background, educational experiences, place, status, racialization, or economic situation. I give students some time to write a short summary of their observations about the different ways that they use language. Depending on the context, they may share these thoughts as online micro-blogs, as gallery walks, or as exit cards that I then type up and distribute in class the next day.</w:t>
      </w:r>
    </w:p>
    <w:p w14:paraId="109FC9A8" w14:textId="77777777" w:rsidR="00BB1451" w:rsidRPr="00BB1451" w:rsidRDefault="00542935" w:rsidP="00BB1451">
      <w:pPr>
        <w:pStyle w:val="Body"/>
        <w:ind w:firstLine="720"/>
        <w:jc w:val="both"/>
        <w:rPr>
          <w:rFonts w:ascii="Garamond" w:eastAsia="Times New Roman" w:hAnsi="Garamond" w:cs="Times New Roman"/>
          <w:lang w:val="en-US"/>
        </w:rPr>
      </w:pPr>
      <w:r w:rsidRPr="00BB1451">
        <w:rPr>
          <w:rFonts w:ascii="Garamond" w:hAnsi="Garamond"/>
          <w:lang w:val="en-US"/>
        </w:rPr>
        <w:t xml:space="preserve">These observations help students make connections to the theoretical notions of speech community that we discuss throughout the semester. Understanding the variety and complexity of speech communities helps students grasp concepts that are important for pre-service teachers who will work with linguistically and culturally diverse students. Understanding how to recognize deficit beliefs about English Language Learners and linguistic-minority students, understanding how languages vary regionally and socially, recognizing linguistic discrimination, understanding differences between describing descriptivism and prescriptivism, and understanding how judgments about language purity can be injurious to learners who are developing their language skills. </w:t>
      </w:r>
    </w:p>
    <w:p w14:paraId="7F02E285" w14:textId="72F652C4" w:rsidR="003746C0" w:rsidRPr="00BB1451" w:rsidRDefault="00542935" w:rsidP="00BB1451">
      <w:pPr>
        <w:pStyle w:val="Body"/>
        <w:ind w:firstLine="720"/>
        <w:jc w:val="both"/>
        <w:rPr>
          <w:rFonts w:ascii="Garamond" w:eastAsia="Times New Roman" w:hAnsi="Garamond" w:cs="Times New Roman"/>
          <w:lang w:val="en-US"/>
        </w:rPr>
      </w:pPr>
      <w:r w:rsidRPr="00BB1451">
        <w:rPr>
          <w:rFonts w:ascii="Garamond" w:hAnsi="Garamond"/>
          <w:lang w:val="en-US"/>
        </w:rPr>
        <w:lastRenderedPageBreak/>
        <w:t>Near the end of the semester, we discuss Baker-Bell's framing ideas for an antiracist language and literacy pedagogy, and the “Your Words” activity and intervening discussions have provided a platform for making connections to linguistic communities that are as old or older than the United States Baker-Bell advocates for a Black language pedagogy that “intentionally and unapologetically places the linguistic, cultural, racial, intellectual, and self-confidence needs of Black students at the center of their language education” (2020, p. 9). For Baker-Bell, the discourse about the needs of Black students transfers without friction to the needs of culturally and linguistically diverse students such immigrant and refugee English Language Learners. Building a classroom where everyone’s experiences of language are respected and treated as valuable helps to build up to this realization for pre-service teachers.</w:t>
      </w:r>
    </w:p>
    <w:p w14:paraId="16FC8BE6" w14:textId="77777777" w:rsidR="00BB1451" w:rsidRPr="00BB1451" w:rsidRDefault="00BB1451" w:rsidP="00BB1451">
      <w:pPr>
        <w:pStyle w:val="Heading"/>
        <w:jc w:val="both"/>
        <w:rPr>
          <w:rFonts w:ascii="Garamond" w:hAnsi="Garamond"/>
          <w:b/>
          <w:bCs/>
          <w:color w:val="000000" w:themeColor="text1"/>
          <w:sz w:val="26"/>
          <w:szCs w:val="26"/>
        </w:rPr>
      </w:pPr>
      <w:r w:rsidRPr="00BB1451">
        <w:rPr>
          <w:rFonts w:ascii="Garamond" w:hAnsi="Garamond"/>
          <w:b/>
          <w:bCs/>
          <w:color w:val="000000" w:themeColor="text1"/>
          <w:sz w:val="26"/>
          <w:szCs w:val="26"/>
        </w:rPr>
        <w:t>Special Considerations for Implementation</w:t>
      </w:r>
    </w:p>
    <w:p w14:paraId="3F610A02" w14:textId="77777777" w:rsidR="00BB1451" w:rsidRPr="00BB1451" w:rsidRDefault="00BB1451" w:rsidP="00BB1451">
      <w:pPr>
        <w:pStyle w:val="Body"/>
        <w:rPr>
          <w:lang w:val="en-US" w:eastAsia="zh-CN"/>
        </w:rPr>
      </w:pPr>
    </w:p>
    <w:p w14:paraId="75ED6015" w14:textId="42E83AF4" w:rsidR="00BB1451" w:rsidRPr="00BB1451" w:rsidRDefault="00BB1451" w:rsidP="00BB1451">
      <w:pPr>
        <w:pStyle w:val="Body"/>
        <w:numPr>
          <w:ilvl w:val="0"/>
          <w:numId w:val="52"/>
        </w:numPr>
        <w:jc w:val="both"/>
        <w:rPr>
          <w:rFonts w:ascii="Garamond" w:eastAsia="Times New Roman" w:hAnsi="Garamond" w:cs="Times New Roman"/>
          <w:lang w:val="en-US"/>
        </w:rPr>
      </w:pPr>
      <w:r w:rsidRPr="00BB1451">
        <w:rPr>
          <w:rFonts w:ascii="Garamond" w:hAnsi="Garamond"/>
          <w:lang w:val="en-US"/>
        </w:rPr>
        <w:t xml:space="preserve">When students present their work, refrain from making comments and simply ask clarifying questions if their explanation of their word </w:t>
      </w:r>
      <w:bookmarkStart w:id="6" w:name="_Int_hkISHDSb"/>
      <w:r w:rsidRPr="00BB1451">
        <w:rPr>
          <w:rFonts w:ascii="Garamond" w:hAnsi="Garamond"/>
          <w:lang w:val="en-US"/>
        </w:rPr>
        <w:t>isn’t</w:t>
      </w:r>
      <w:bookmarkEnd w:id="6"/>
      <w:r w:rsidRPr="00BB1451">
        <w:rPr>
          <w:rFonts w:ascii="Garamond" w:hAnsi="Garamond"/>
          <w:lang w:val="en-US"/>
        </w:rPr>
        <w:t xml:space="preserve"> clear enough. It is important to avoid expressing judgement because students should explore their speech communities without feeling that they are opening themselves up to ridicule by sharing something that they normally would not say in the classroom.</w:t>
      </w:r>
    </w:p>
    <w:p w14:paraId="13F340FA" w14:textId="77777777" w:rsidR="00BB1451" w:rsidRPr="00BB1451" w:rsidRDefault="00BB1451" w:rsidP="00BB1451">
      <w:pPr>
        <w:pStyle w:val="Body"/>
        <w:jc w:val="both"/>
        <w:rPr>
          <w:rFonts w:ascii="Garamond" w:eastAsia="Times New Roman" w:hAnsi="Garamond" w:cs="Times New Roman"/>
          <w:lang w:val="en-US"/>
        </w:rPr>
      </w:pPr>
    </w:p>
    <w:p w14:paraId="2C91A71C" w14:textId="77777777" w:rsidR="00BB1451" w:rsidRPr="00BB1451" w:rsidRDefault="00BB1451" w:rsidP="00BB1451">
      <w:pPr>
        <w:pStyle w:val="Body"/>
        <w:numPr>
          <w:ilvl w:val="0"/>
          <w:numId w:val="52"/>
        </w:numPr>
        <w:jc w:val="both"/>
        <w:rPr>
          <w:rFonts w:ascii="Garamond" w:eastAsia="Times New Roman" w:hAnsi="Garamond" w:cs="Times New Roman"/>
          <w:lang w:val="en-US"/>
        </w:rPr>
      </w:pPr>
      <w:r w:rsidRPr="00BB1451">
        <w:rPr>
          <w:rFonts w:ascii="Garamond" w:hAnsi="Garamond"/>
          <w:lang w:val="en-US"/>
        </w:rPr>
        <w:t>Create your own examples to help get the activity going for your students. Personal examples that are connected to deeply formative and individual experiences help learners to think about their own speech communities. They need to think outside of the limitations that they naturally put on their speech when they come to class and enter a domain where the academic discourses that they may use don’t include their private, family and friend speech communities. They are not accustomed to using these words in a classroom setting. Modeling can help them to bridge the gap between what they usually consider to be acceptable language for the classroom and what they might say or write freely in other contexts outside of the constraints of formal education.</w:t>
      </w:r>
    </w:p>
    <w:p w14:paraId="71DE53D8" w14:textId="77777777" w:rsidR="00BB1451" w:rsidRPr="00BB1451" w:rsidRDefault="00BB1451" w:rsidP="00BB1451">
      <w:pPr>
        <w:pStyle w:val="Body"/>
        <w:jc w:val="both"/>
        <w:rPr>
          <w:rFonts w:ascii="Garamond" w:eastAsia="Times New Roman" w:hAnsi="Garamond" w:cs="Times New Roman"/>
          <w:lang w:val="en-US"/>
        </w:rPr>
      </w:pPr>
    </w:p>
    <w:p w14:paraId="07B64B7D" w14:textId="6FE86ACB" w:rsidR="00BB1451" w:rsidRPr="00D05028" w:rsidRDefault="00BB1451" w:rsidP="00D05028">
      <w:pPr>
        <w:pStyle w:val="Body"/>
        <w:numPr>
          <w:ilvl w:val="0"/>
          <w:numId w:val="52"/>
        </w:numPr>
        <w:jc w:val="both"/>
        <w:rPr>
          <w:rFonts w:ascii="Garamond" w:eastAsia="Times New Roman" w:hAnsi="Garamond" w:cs="Times New Roman"/>
          <w:lang w:val="en-US"/>
        </w:rPr>
      </w:pPr>
      <w:r w:rsidRPr="00BB1451">
        <w:rPr>
          <w:rFonts w:ascii="Garamond" w:hAnsi="Garamond"/>
          <w:lang w:val="en-US"/>
        </w:rPr>
        <w:t xml:space="preserve">Decide how to address profanity or vulgarity. I have seen students use profane or vulgar expressions in their responses to the activity. When this happens, I respond to their presentations as with all the other students’ presentations: without judgement or commentary. </w:t>
      </w:r>
    </w:p>
    <w:p w14:paraId="424FBA99" w14:textId="77777777" w:rsidR="00BB1451" w:rsidRPr="00BB1451" w:rsidRDefault="00BB1451" w:rsidP="00BB1451">
      <w:pPr>
        <w:pStyle w:val="Body"/>
        <w:ind w:left="720"/>
        <w:jc w:val="both"/>
        <w:rPr>
          <w:rFonts w:ascii="Garamond" w:eastAsia="Times New Roman" w:hAnsi="Garamond" w:cs="Times New Roman"/>
          <w:lang w:val="en-US"/>
        </w:rPr>
      </w:pPr>
    </w:p>
    <w:p w14:paraId="7969AC56" w14:textId="5B60AFB0" w:rsidR="00BB1451" w:rsidRPr="00BB1451" w:rsidRDefault="00BB1451" w:rsidP="00BB1451">
      <w:pPr>
        <w:pStyle w:val="Body"/>
        <w:numPr>
          <w:ilvl w:val="0"/>
          <w:numId w:val="52"/>
        </w:numPr>
        <w:jc w:val="both"/>
        <w:rPr>
          <w:rFonts w:ascii="Garamond" w:eastAsia="Times New Roman" w:hAnsi="Garamond" w:cs="Times New Roman"/>
          <w:lang w:val="en-US"/>
        </w:rPr>
      </w:pPr>
      <w:r w:rsidRPr="00BB1451">
        <w:rPr>
          <w:rFonts w:ascii="Garamond" w:hAnsi="Garamond"/>
          <w:lang w:val="en-US"/>
        </w:rPr>
        <w:t xml:space="preserve">Refrain from </w:t>
      </w:r>
      <w:proofErr w:type="gramStart"/>
      <w:r w:rsidRPr="00BB1451">
        <w:rPr>
          <w:rFonts w:ascii="Garamond" w:hAnsi="Garamond"/>
          <w:lang w:val="en-US"/>
        </w:rPr>
        <w:t>praising, and</w:t>
      </w:r>
      <w:proofErr w:type="gramEnd"/>
      <w:r w:rsidRPr="00BB1451">
        <w:rPr>
          <w:rFonts w:ascii="Garamond" w:hAnsi="Garamond"/>
          <w:lang w:val="en-US"/>
        </w:rPr>
        <w:t xml:space="preserve"> allow each presenter roughly the same amount of time to talk. Respond similarly to each student, regardless of how you might feel about their example. Model an attitude that is not judgmental about students’ linguistic capital, because this is the attitude that you want them to model for their own students someday. </w:t>
      </w:r>
    </w:p>
    <w:p w14:paraId="361B772E" w14:textId="77777777" w:rsidR="00C8375B" w:rsidRPr="00BB1451" w:rsidRDefault="00C8375B" w:rsidP="00CF5190">
      <w:pPr>
        <w:autoSpaceDE w:val="0"/>
        <w:autoSpaceDN w:val="0"/>
        <w:adjustRightInd w:val="0"/>
        <w:rPr>
          <w:rFonts w:ascii="Garamond" w:hAnsi="Garamond" w:cs="Times New Roman"/>
          <w:b/>
          <w:sz w:val="26"/>
          <w:szCs w:val="26"/>
        </w:rPr>
      </w:pPr>
    </w:p>
    <w:p w14:paraId="7476AFC6" w14:textId="382D8C60" w:rsidR="0037133D" w:rsidRPr="00BB1451" w:rsidRDefault="0037133D" w:rsidP="00C8375B">
      <w:pPr>
        <w:spacing w:line="480" w:lineRule="auto"/>
        <w:jc w:val="center"/>
        <w:rPr>
          <w:rFonts w:ascii="Garamond" w:eastAsia="DFKai-SB" w:hAnsi="Garamond" w:cs="Times New Roman"/>
          <w:b/>
          <w:sz w:val="26"/>
          <w:szCs w:val="26"/>
        </w:rPr>
      </w:pPr>
      <w:r w:rsidRPr="00BB1451">
        <w:rPr>
          <w:rFonts w:ascii="Garamond" w:hAnsi="Garamond" w:cs="Times New Roman"/>
          <w:b/>
          <w:sz w:val="26"/>
          <w:szCs w:val="26"/>
        </w:rPr>
        <w:t>CONCLUSION</w:t>
      </w:r>
    </w:p>
    <w:p w14:paraId="0DD0A073" w14:textId="77777777" w:rsidR="00BB1451" w:rsidRPr="00BB1451" w:rsidRDefault="00BB1451" w:rsidP="00BB1451">
      <w:pPr>
        <w:pStyle w:val="Body"/>
        <w:jc w:val="both"/>
        <w:rPr>
          <w:rFonts w:ascii="Garamond" w:eastAsia="Times New Roman" w:hAnsi="Garamond" w:cs="Times New Roman"/>
          <w:lang w:val="en-US"/>
        </w:rPr>
      </w:pPr>
      <w:r w:rsidRPr="00BB1451">
        <w:rPr>
          <w:rFonts w:ascii="Garamond" w:hAnsi="Garamond"/>
          <w:lang w:val="en-US"/>
        </w:rPr>
        <w:t xml:space="preserve">This discussion reviews how a single activity helps prepare the class for discussions about speech communities, linguistic discrimination, linguistic rights, and more. Understanding that they are members of multiple speech communities and that their students also belong to </w:t>
      </w:r>
      <w:r w:rsidRPr="00BB1451">
        <w:rPr>
          <w:rFonts w:ascii="Garamond" w:hAnsi="Garamond"/>
          <w:lang w:val="en-US"/>
        </w:rPr>
        <w:lastRenderedPageBreak/>
        <w:t>multiple communities helps introduce discussions about linguistic and cultural diversity less familiar to them. This understanding provides a foundation for talking about beliefs and ideologies about language that are often omitted from teacher education.</w:t>
      </w:r>
    </w:p>
    <w:p w14:paraId="0D2142B6" w14:textId="77777777" w:rsidR="003D63A8" w:rsidRPr="00BB1451" w:rsidRDefault="003D63A8" w:rsidP="00636E4E">
      <w:pPr>
        <w:spacing w:after="60"/>
        <w:jc w:val="both"/>
        <w:rPr>
          <w:rFonts w:ascii="Garamond" w:hAnsi="Garamond"/>
          <w:b/>
          <w:sz w:val="26"/>
          <w:szCs w:val="26"/>
        </w:rPr>
      </w:pPr>
    </w:p>
    <w:p w14:paraId="26473395" w14:textId="4966F066" w:rsidR="004D412F" w:rsidRDefault="00740DFB" w:rsidP="003D63A8">
      <w:pPr>
        <w:spacing w:after="60"/>
        <w:jc w:val="center"/>
        <w:rPr>
          <w:rFonts w:ascii="Garamond" w:hAnsi="Garamond"/>
          <w:b/>
          <w:sz w:val="26"/>
          <w:szCs w:val="26"/>
        </w:rPr>
      </w:pPr>
      <w:r w:rsidRPr="00BB1451">
        <w:rPr>
          <w:rFonts w:ascii="Garamond" w:hAnsi="Garamond"/>
          <w:b/>
          <w:sz w:val="26"/>
          <w:szCs w:val="26"/>
        </w:rPr>
        <w:t>REFERENCES</w:t>
      </w:r>
    </w:p>
    <w:p w14:paraId="12E4BB35" w14:textId="77777777" w:rsidR="00740464" w:rsidRPr="00BB1451" w:rsidRDefault="00740464" w:rsidP="003D63A8">
      <w:pPr>
        <w:spacing w:after="60"/>
        <w:jc w:val="center"/>
        <w:rPr>
          <w:rFonts w:ascii="Garamond" w:hAnsi="Garamond"/>
          <w:b/>
          <w:sz w:val="26"/>
          <w:szCs w:val="26"/>
        </w:rPr>
      </w:pPr>
    </w:p>
    <w:p w14:paraId="68163A89" w14:textId="0378CADF" w:rsidR="00BB1451" w:rsidRPr="00BB1451" w:rsidRDefault="00BB1451" w:rsidP="00BB1451">
      <w:pPr>
        <w:pStyle w:val="Body"/>
        <w:ind w:left="720" w:hanging="720"/>
        <w:rPr>
          <w:rFonts w:ascii="Garamond" w:eastAsia="Times New Roman" w:hAnsi="Garamond" w:cs="Times New Roman"/>
          <w:lang w:val="en-US"/>
        </w:rPr>
      </w:pPr>
      <w:r w:rsidRPr="00BB1451">
        <w:rPr>
          <w:rFonts w:ascii="Garamond" w:hAnsi="Garamond"/>
          <w:lang w:val="en-US"/>
        </w:rPr>
        <w:t xml:space="preserve">Baker-Bell, A. (2020). </w:t>
      </w:r>
      <w:r w:rsidRPr="00BB1451">
        <w:rPr>
          <w:rFonts w:ascii="Garamond" w:hAnsi="Garamond"/>
          <w:i/>
          <w:iCs/>
          <w:lang w:val="en-US"/>
        </w:rPr>
        <w:t xml:space="preserve">Linguistic justice: Black language, literacy, identity, </w:t>
      </w:r>
      <w:commentRangeStart w:id="7"/>
      <w:r w:rsidRPr="00BB1451">
        <w:rPr>
          <w:rFonts w:ascii="Garamond" w:hAnsi="Garamond"/>
          <w:i/>
          <w:iCs/>
          <w:lang w:val="en-US"/>
        </w:rPr>
        <w:t>and pedagogy</w:t>
      </w:r>
      <w:r w:rsidRPr="00BB1451">
        <w:rPr>
          <w:rFonts w:ascii="Garamond" w:hAnsi="Garamond"/>
          <w:lang w:val="en-US"/>
        </w:rPr>
        <w:t>. Routledge</w:t>
      </w:r>
      <w:commentRangeEnd w:id="7"/>
      <w:r w:rsidR="00740464">
        <w:rPr>
          <w:rStyle w:val="CommentReference"/>
          <w:rFonts w:eastAsia="MS Mincho" w:cs="Times New Roman"/>
          <w:color w:val="auto"/>
          <w:bdr w:val="none" w:sz="0" w:space="0" w:color="auto"/>
          <w:lang w:val="en-US"/>
        </w:rPr>
        <w:commentReference w:id="7"/>
      </w:r>
      <w:r w:rsidRPr="00BB1451">
        <w:rPr>
          <w:rFonts w:ascii="Garamond" w:hAnsi="Garamond"/>
          <w:lang w:val="en-US"/>
        </w:rPr>
        <w:t>.</w:t>
      </w:r>
    </w:p>
    <w:p w14:paraId="37D09853" w14:textId="77777777" w:rsidR="00BB1451" w:rsidRPr="00BB1451" w:rsidRDefault="00BB1451" w:rsidP="00BB1451">
      <w:pPr>
        <w:pStyle w:val="Body"/>
        <w:ind w:left="720" w:hanging="720"/>
        <w:rPr>
          <w:rFonts w:ascii="Garamond" w:eastAsia="Times New Roman" w:hAnsi="Garamond" w:cs="Times New Roman"/>
          <w:lang w:val="en-US"/>
        </w:rPr>
      </w:pPr>
      <w:r w:rsidRPr="00BB1451">
        <w:rPr>
          <w:rFonts w:ascii="Garamond" w:hAnsi="Garamond"/>
          <w:lang w:val="en-US"/>
        </w:rPr>
        <w:t xml:space="preserve">Baker-Bell, A. (2020). "We been </w:t>
      </w:r>
      <w:proofErr w:type="spellStart"/>
      <w:r w:rsidRPr="00BB1451">
        <w:rPr>
          <w:rFonts w:ascii="Garamond" w:hAnsi="Garamond"/>
          <w:lang w:val="en-US"/>
        </w:rPr>
        <w:t>knowin</w:t>
      </w:r>
      <w:proofErr w:type="spellEnd"/>
      <w:r w:rsidRPr="00BB1451">
        <w:rPr>
          <w:rFonts w:ascii="Garamond" w:hAnsi="Garamond"/>
          <w:lang w:val="en-US"/>
        </w:rPr>
        <w:t xml:space="preserve">": Toward an antiracist language &amp; literacy education. </w:t>
      </w:r>
      <w:r w:rsidRPr="00BB1451">
        <w:rPr>
          <w:rFonts w:ascii="Garamond" w:hAnsi="Garamond"/>
          <w:i/>
          <w:iCs/>
          <w:lang w:val="en-US"/>
        </w:rPr>
        <w:t>Journal of Language and Literacy Education, 16</w:t>
      </w:r>
      <w:r w:rsidRPr="00BB1451">
        <w:rPr>
          <w:rFonts w:ascii="Garamond" w:hAnsi="Garamond"/>
          <w:lang w:val="en-US"/>
        </w:rPr>
        <w:t>(1), 1-12.</w:t>
      </w:r>
    </w:p>
    <w:p w14:paraId="587079F9" w14:textId="6E8C3C9F" w:rsidR="00BB1451" w:rsidRPr="00BB1451" w:rsidRDefault="00BB1451" w:rsidP="00BB1451">
      <w:pPr>
        <w:pStyle w:val="Body"/>
        <w:ind w:left="720" w:hanging="720"/>
        <w:rPr>
          <w:rFonts w:ascii="Garamond" w:eastAsia="Times New Roman" w:hAnsi="Garamond" w:cs="Times New Roman"/>
          <w:lang w:val="en-US"/>
        </w:rPr>
      </w:pPr>
      <w:r w:rsidRPr="00BB1451">
        <w:rPr>
          <w:rFonts w:ascii="Garamond" w:hAnsi="Garamond"/>
          <w:lang w:val="en-US"/>
        </w:rPr>
        <w:t xml:space="preserve">Cassidy, F. G., &amp; Hall, J. H. </w:t>
      </w:r>
      <w:r w:rsidRPr="00BB1451">
        <w:rPr>
          <w:rFonts w:ascii="Garamond" w:hAnsi="Garamond"/>
          <w:i/>
          <w:iCs/>
          <w:lang w:val="en-US"/>
        </w:rPr>
        <w:t>Dictionary of American Regional English</w:t>
      </w:r>
      <w:r w:rsidRPr="00BB1451">
        <w:rPr>
          <w:rFonts w:ascii="Garamond" w:hAnsi="Garamond"/>
          <w:lang w:val="en-US"/>
        </w:rPr>
        <w:t xml:space="preserve"> (Vol. Began in 2013). </w:t>
      </w:r>
      <w:r w:rsidR="00F15BBB">
        <w:rPr>
          <w:rFonts w:ascii="Garamond" w:hAnsi="Garamond"/>
          <w:lang w:val="en-US"/>
        </w:rPr>
        <w:t xml:space="preserve">Retrieved from </w:t>
      </w:r>
      <w:hyperlink r:id="rId13" w:history="1">
        <w:r w:rsidR="00F15BBB" w:rsidRPr="00C434D8">
          <w:rPr>
            <w:rStyle w:val="Hyperlink"/>
            <w:rFonts w:ascii="Garamond" w:eastAsia="Arial Unicode MS" w:hAnsi="Garamond"/>
            <w:lang w:val="en-US"/>
          </w:rPr>
          <w:t>https://www.daredictionary.com</w:t>
        </w:r>
      </w:hyperlink>
    </w:p>
    <w:p w14:paraId="6E042CC8" w14:textId="1E823004" w:rsidR="00BB1451" w:rsidRPr="00BB1451" w:rsidRDefault="00BB1451" w:rsidP="00BB1451">
      <w:pPr>
        <w:pStyle w:val="Body"/>
        <w:ind w:left="720" w:hanging="720"/>
        <w:rPr>
          <w:rFonts w:ascii="Garamond" w:eastAsia="Times New Roman" w:hAnsi="Garamond" w:cs="Times New Roman"/>
          <w:lang w:val="en-US"/>
        </w:rPr>
      </w:pPr>
      <w:r w:rsidRPr="00BB1451">
        <w:rPr>
          <w:rFonts w:ascii="Garamond" w:hAnsi="Garamond"/>
          <w:lang w:val="en-US"/>
        </w:rPr>
        <w:t xml:space="preserve">Croom, M. (2021). </w:t>
      </w:r>
      <w:r w:rsidRPr="00BB1451">
        <w:rPr>
          <w:rFonts w:ascii="Garamond" w:hAnsi="Garamond"/>
          <w:i/>
          <w:iCs/>
          <w:lang w:val="en-US"/>
        </w:rPr>
        <w:t xml:space="preserve">Real </w:t>
      </w:r>
      <w:proofErr w:type="gramStart"/>
      <w:r w:rsidRPr="00BB1451">
        <w:rPr>
          <w:rFonts w:ascii="Garamond" w:hAnsi="Garamond"/>
          <w:i/>
          <w:iCs/>
          <w:lang w:val="en-US" w:eastAsia="zh-TW"/>
        </w:rPr>
        <w:t>talk?:</w:t>
      </w:r>
      <w:proofErr w:type="gramEnd"/>
      <w:r w:rsidRPr="00BB1451">
        <w:rPr>
          <w:rFonts w:ascii="Garamond" w:hAnsi="Garamond"/>
          <w:i/>
          <w:iCs/>
          <w:lang w:val="en-US"/>
        </w:rPr>
        <w:t xml:space="preserve"> How to discuss race, racism, and politics in 21st century American schools</w:t>
      </w:r>
      <w:r w:rsidRPr="00BB1451">
        <w:rPr>
          <w:rFonts w:ascii="Garamond" w:hAnsi="Garamond"/>
          <w:lang w:val="en-US"/>
        </w:rPr>
        <w:t xml:space="preserve"> (First edition. ed.). Brio Education.</w:t>
      </w:r>
    </w:p>
    <w:p w14:paraId="3136E101" w14:textId="7D86268F" w:rsidR="00BB1451" w:rsidRPr="00BB1451" w:rsidRDefault="00BB1451" w:rsidP="00BB1451">
      <w:pPr>
        <w:pStyle w:val="Body"/>
        <w:ind w:left="720" w:hanging="720"/>
        <w:rPr>
          <w:rFonts w:ascii="Garamond" w:eastAsia="Times New Roman" w:hAnsi="Garamond" w:cs="Times New Roman"/>
          <w:lang w:val="en-US"/>
        </w:rPr>
      </w:pPr>
      <w:r w:rsidRPr="00BB1451">
        <w:rPr>
          <w:rFonts w:ascii="Garamond" w:hAnsi="Garamond"/>
          <w:lang w:val="en-US"/>
        </w:rPr>
        <w:t xml:space="preserve">Gonzalez, G. M. (2018). </w:t>
      </w:r>
      <w:r w:rsidRPr="00BB1451">
        <w:rPr>
          <w:rFonts w:ascii="Garamond" w:hAnsi="Garamond"/>
          <w:i/>
          <w:iCs/>
          <w:lang w:val="en-US"/>
        </w:rPr>
        <w:t>A Cuban refugee's journey to the American dream: The power of education</w:t>
      </w:r>
      <w:r w:rsidRPr="00BB1451">
        <w:rPr>
          <w:rFonts w:ascii="Garamond" w:hAnsi="Garamond"/>
          <w:lang w:val="en-US"/>
        </w:rPr>
        <w:t>. Indiana University Press.</w:t>
      </w:r>
    </w:p>
    <w:p w14:paraId="2162AFDE" w14:textId="173C4094" w:rsidR="00BB1451" w:rsidRPr="00BB1451" w:rsidRDefault="00BB1451" w:rsidP="00BB1451">
      <w:pPr>
        <w:pStyle w:val="Body"/>
        <w:ind w:left="720" w:hanging="720"/>
        <w:rPr>
          <w:rFonts w:ascii="Garamond" w:eastAsia="Times New Roman" w:hAnsi="Garamond" w:cs="Times New Roman"/>
          <w:lang w:val="en-US"/>
        </w:rPr>
      </w:pPr>
      <w:r w:rsidRPr="00BB1451">
        <w:rPr>
          <w:rFonts w:ascii="Garamond" w:hAnsi="Garamond"/>
          <w:lang w:val="en-US"/>
        </w:rPr>
        <w:t xml:space="preserve">Hoffman, E. (1989). </w:t>
      </w:r>
      <w:r w:rsidRPr="00BB1451">
        <w:rPr>
          <w:rFonts w:ascii="Garamond" w:hAnsi="Garamond"/>
          <w:i/>
          <w:iCs/>
          <w:lang w:val="en-US"/>
        </w:rPr>
        <w:t>Lost in translation: A life in a new language</w:t>
      </w:r>
      <w:r w:rsidRPr="00BB1451">
        <w:rPr>
          <w:rFonts w:ascii="Garamond" w:hAnsi="Garamond"/>
          <w:lang w:val="en-US"/>
        </w:rPr>
        <w:t xml:space="preserve"> (1st ed.). E. P. Dutton.</w:t>
      </w:r>
    </w:p>
    <w:p w14:paraId="62019C95" w14:textId="3DC705F4" w:rsidR="00BB1451" w:rsidRPr="00BB1451" w:rsidRDefault="00BB1451" w:rsidP="00BB1451">
      <w:pPr>
        <w:pStyle w:val="Body"/>
        <w:ind w:left="720" w:hanging="720"/>
        <w:rPr>
          <w:rFonts w:ascii="Garamond" w:eastAsia="Times New Roman" w:hAnsi="Garamond" w:cs="Times New Roman"/>
          <w:lang w:val="en-US"/>
        </w:rPr>
      </w:pPr>
      <w:proofErr w:type="spellStart"/>
      <w:r w:rsidRPr="00BB1451">
        <w:rPr>
          <w:rFonts w:ascii="Garamond" w:hAnsi="Garamond"/>
          <w:lang w:val="en-US"/>
        </w:rPr>
        <w:t>Hymes</w:t>
      </w:r>
      <w:proofErr w:type="spellEnd"/>
      <w:r w:rsidRPr="00BB1451">
        <w:rPr>
          <w:rFonts w:ascii="Garamond" w:hAnsi="Garamond"/>
          <w:lang w:val="en-US"/>
        </w:rPr>
        <w:t xml:space="preserve">, D. H. (1974). </w:t>
      </w:r>
      <w:r w:rsidRPr="00BB1451">
        <w:rPr>
          <w:rFonts w:ascii="Garamond" w:hAnsi="Garamond"/>
          <w:i/>
          <w:iCs/>
          <w:lang w:val="en-US"/>
        </w:rPr>
        <w:t>Foundations in sociolinguistics: An ethnographic approach</w:t>
      </w:r>
      <w:r w:rsidRPr="00BB1451">
        <w:rPr>
          <w:rFonts w:ascii="Garamond" w:hAnsi="Garamond"/>
          <w:lang w:val="en-US"/>
        </w:rPr>
        <w:t>. University of Philadelphia Press.</w:t>
      </w:r>
    </w:p>
    <w:p w14:paraId="72E0DE29" w14:textId="77777777" w:rsidR="00BB1451" w:rsidRPr="00BB1451" w:rsidRDefault="00BB1451" w:rsidP="00BB1451">
      <w:pPr>
        <w:pStyle w:val="Body"/>
        <w:ind w:left="720" w:hanging="720"/>
        <w:rPr>
          <w:rFonts w:ascii="Garamond" w:eastAsia="Times New Roman" w:hAnsi="Garamond" w:cs="Times New Roman"/>
          <w:lang w:val="en-US"/>
        </w:rPr>
      </w:pPr>
      <w:proofErr w:type="spellStart"/>
      <w:r w:rsidRPr="00BB1451">
        <w:rPr>
          <w:rFonts w:ascii="Garamond" w:hAnsi="Garamond"/>
          <w:lang w:val="en-US"/>
        </w:rPr>
        <w:t>Karabenick</w:t>
      </w:r>
      <w:proofErr w:type="spellEnd"/>
      <w:r w:rsidRPr="00BB1451">
        <w:rPr>
          <w:rFonts w:ascii="Garamond" w:hAnsi="Garamond"/>
          <w:lang w:val="en-US"/>
        </w:rPr>
        <w:t xml:space="preserve">, S. A., &amp; Noda, P. A. C. (2004). Professional development implications of teachers' beliefs and attitudes toward English Language Learners. </w:t>
      </w:r>
      <w:r w:rsidRPr="00BB1451">
        <w:rPr>
          <w:rFonts w:ascii="Garamond" w:hAnsi="Garamond"/>
          <w:i/>
          <w:iCs/>
          <w:lang w:val="en-US"/>
        </w:rPr>
        <w:t>Bilingual Research Journal, 28</w:t>
      </w:r>
      <w:r w:rsidRPr="00BB1451">
        <w:rPr>
          <w:rFonts w:ascii="Garamond" w:hAnsi="Garamond"/>
          <w:lang w:val="en-US"/>
        </w:rPr>
        <w:t>(1), 55-75. doi:10.1080/15235882.2004.10162612</w:t>
      </w:r>
    </w:p>
    <w:p w14:paraId="37B7C986" w14:textId="77777777" w:rsidR="00BB1451" w:rsidRPr="00BB1451" w:rsidRDefault="00BB1451" w:rsidP="00BB1451">
      <w:pPr>
        <w:pStyle w:val="Body"/>
        <w:ind w:left="720" w:hanging="720"/>
        <w:rPr>
          <w:rFonts w:ascii="Garamond" w:eastAsia="Times New Roman" w:hAnsi="Garamond" w:cs="Times New Roman"/>
          <w:lang w:val="en-US"/>
        </w:rPr>
      </w:pPr>
      <w:proofErr w:type="spellStart"/>
      <w:r w:rsidRPr="00BB1451">
        <w:rPr>
          <w:rFonts w:ascii="Garamond" w:hAnsi="Garamond"/>
          <w:lang w:val="en-US"/>
        </w:rPr>
        <w:t>Khong</w:t>
      </w:r>
      <w:proofErr w:type="spellEnd"/>
      <w:r w:rsidRPr="00BB1451">
        <w:rPr>
          <w:rFonts w:ascii="Garamond" w:hAnsi="Garamond"/>
          <w:lang w:val="en-US"/>
        </w:rPr>
        <w:t xml:space="preserve">, T. D. H., &amp; Saito, E. (2014). Challenges confronting teachers of English language learners. </w:t>
      </w:r>
      <w:r w:rsidRPr="00BB1451">
        <w:rPr>
          <w:rFonts w:ascii="Garamond" w:hAnsi="Garamond"/>
          <w:i/>
          <w:iCs/>
          <w:lang w:val="en-US"/>
        </w:rPr>
        <w:t>Educational Review, 66</w:t>
      </w:r>
      <w:r w:rsidRPr="00BB1451">
        <w:rPr>
          <w:rFonts w:ascii="Garamond" w:hAnsi="Garamond"/>
          <w:lang w:val="en-US"/>
        </w:rPr>
        <w:t>(2), 210-225. doi:10.1080/00131911.2013.769425</w:t>
      </w:r>
    </w:p>
    <w:p w14:paraId="20BAF279" w14:textId="77777777" w:rsidR="00BB1451" w:rsidRPr="00BB1451" w:rsidRDefault="00BB1451" w:rsidP="00BB1451">
      <w:pPr>
        <w:pStyle w:val="Body"/>
        <w:ind w:left="720" w:hanging="720"/>
        <w:rPr>
          <w:rFonts w:ascii="Garamond" w:eastAsia="Times New Roman" w:hAnsi="Garamond" w:cs="Times New Roman"/>
          <w:lang w:val="en-US"/>
        </w:rPr>
      </w:pPr>
      <w:r w:rsidRPr="00BB1451">
        <w:rPr>
          <w:rFonts w:ascii="Garamond" w:hAnsi="Garamond"/>
          <w:lang w:val="en-US"/>
        </w:rPr>
        <w:t xml:space="preserve">Kim, S. L. (2021). A review of the literature on teachers’ beliefs about English language learners. </w:t>
      </w:r>
      <w:r w:rsidRPr="00BB1451">
        <w:rPr>
          <w:rFonts w:ascii="Garamond" w:hAnsi="Garamond"/>
          <w:i/>
          <w:iCs/>
          <w:lang w:val="en-US"/>
        </w:rPr>
        <w:t>International Journal of Educational Research Open, 2</w:t>
      </w:r>
      <w:r w:rsidRPr="00BB1451">
        <w:rPr>
          <w:rFonts w:ascii="Garamond" w:hAnsi="Garamond"/>
          <w:lang w:val="en-US"/>
        </w:rPr>
        <w:t xml:space="preserve">, 100040. </w:t>
      </w:r>
      <w:bookmarkStart w:id="8" w:name="_Int_CC1N04WG"/>
      <w:proofErr w:type="gramStart"/>
      <w:r w:rsidRPr="00BB1451">
        <w:rPr>
          <w:rFonts w:ascii="Garamond" w:hAnsi="Garamond"/>
          <w:lang w:val="en-US"/>
        </w:rPr>
        <w:t>doi:10.1016/j.ijedro</w:t>
      </w:r>
      <w:bookmarkEnd w:id="8"/>
      <w:proofErr w:type="gramEnd"/>
      <w:r w:rsidRPr="00BB1451">
        <w:rPr>
          <w:rFonts w:ascii="Garamond" w:hAnsi="Garamond"/>
          <w:lang w:val="en-US"/>
        </w:rPr>
        <w:t>.2021.100040</w:t>
      </w:r>
    </w:p>
    <w:p w14:paraId="3EF4C8CD" w14:textId="70BDD5FC" w:rsidR="00BB1451" w:rsidRPr="00BB1451" w:rsidRDefault="00BB1451" w:rsidP="00BB1451">
      <w:pPr>
        <w:pStyle w:val="Body"/>
        <w:ind w:left="720" w:hanging="720"/>
        <w:rPr>
          <w:rFonts w:ascii="Garamond" w:eastAsia="Times New Roman" w:hAnsi="Garamond" w:cs="Times New Roman"/>
          <w:color w:val="181817"/>
          <w:u w:color="181817"/>
          <w:lang w:val="en-US"/>
        </w:rPr>
      </w:pPr>
      <w:r w:rsidRPr="00BB1451">
        <w:rPr>
          <w:rFonts w:ascii="Garamond" w:hAnsi="Garamond"/>
          <w:color w:val="181817"/>
          <w:u w:color="181817"/>
          <w:lang w:val="en-US"/>
        </w:rPr>
        <w:t xml:space="preserve">Morgan, M. (2014). What are speech communities? In </w:t>
      </w:r>
      <w:r w:rsidRPr="00BB1451">
        <w:rPr>
          <w:rFonts w:ascii="Garamond" w:hAnsi="Garamond"/>
          <w:i/>
          <w:iCs/>
          <w:color w:val="181817"/>
          <w:u w:color="181817"/>
          <w:lang w:val="en-US"/>
        </w:rPr>
        <w:t xml:space="preserve">Speech </w:t>
      </w:r>
      <w:r>
        <w:rPr>
          <w:rFonts w:ascii="Garamond" w:hAnsi="Garamond"/>
          <w:i/>
          <w:iCs/>
          <w:color w:val="181817"/>
          <w:u w:color="181817"/>
          <w:lang w:val="en-US"/>
        </w:rPr>
        <w:t>c</w:t>
      </w:r>
      <w:r w:rsidRPr="00BB1451">
        <w:rPr>
          <w:rFonts w:ascii="Garamond" w:hAnsi="Garamond"/>
          <w:i/>
          <w:iCs/>
          <w:color w:val="181817"/>
          <w:u w:color="181817"/>
          <w:lang w:val="en-US"/>
        </w:rPr>
        <w:t>ommunities</w:t>
      </w:r>
      <w:r w:rsidRPr="00BB1451">
        <w:rPr>
          <w:rFonts w:ascii="Garamond" w:hAnsi="Garamond"/>
          <w:color w:val="181817"/>
          <w:u w:color="181817"/>
          <w:lang w:val="en-US"/>
        </w:rPr>
        <w:t xml:space="preserve"> (Key Topics in Linguistic Anthropology, pp. 1-17). Cambridge University Press. doi:10.1017/CBO9781139151269.002</w:t>
      </w:r>
    </w:p>
    <w:p w14:paraId="4FC826D4" w14:textId="77777777" w:rsidR="00BB1451" w:rsidRPr="00BB1451" w:rsidRDefault="00BB1451" w:rsidP="00BB1451">
      <w:pPr>
        <w:pStyle w:val="Body"/>
        <w:ind w:left="720" w:hanging="720"/>
        <w:rPr>
          <w:rFonts w:ascii="Garamond" w:eastAsia="Times New Roman" w:hAnsi="Garamond" w:cs="Times New Roman"/>
          <w:lang w:val="en-US"/>
        </w:rPr>
      </w:pPr>
      <w:r w:rsidRPr="00BB1451">
        <w:rPr>
          <w:rFonts w:ascii="Garamond" w:hAnsi="Garamond"/>
          <w:lang w:val="en-US"/>
        </w:rPr>
        <w:t xml:space="preserve">Pettit, S. K. (2011). Teachers' beliefs about English Language Learners in the mainstream classroom: A review of the literature. </w:t>
      </w:r>
      <w:r w:rsidRPr="00BB1451">
        <w:rPr>
          <w:rFonts w:ascii="Garamond" w:hAnsi="Garamond"/>
          <w:i/>
          <w:iCs/>
          <w:lang w:val="en-US"/>
        </w:rPr>
        <w:t>International Multilingual Research Journal, 5</w:t>
      </w:r>
      <w:r w:rsidRPr="00BB1451">
        <w:rPr>
          <w:rFonts w:ascii="Garamond" w:hAnsi="Garamond"/>
          <w:lang w:val="en-US"/>
        </w:rPr>
        <w:t xml:space="preserve">(2), 123-147. doi:10.1080/19313152.2011.594357 </w:t>
      </w:r>
    </w:p>
    <w:p w14:paraId="4C86825C" w14:textId="10B3C810" w:rsidR="00BB1451" w:rsidRPr="00BB1451" w:rsidRDefault="00BB1451" w:rsidP="00BB1451">
      <w:pPr>
        <w:pStyle w:val="Body"/>
        <w:ind w:left="720" w:hanging="720"/>
        <w:rPr>
          <w:rFonts w:ascii="Garamond" w:eastAsia="Times New Roman" w:hAnsi="Garamond" w:cs="Times New Roman"/>
          <w:lang w:val="en-US"/>
        </w:rPr>
      </w:pPr>
      <w:r w:rsidRPr="00BB1451">
        <w:rPr>
          <w:rFonts w:ascii="Garamond" w:hAnsi="Garamond"/>
          <w:lang w:val="en-US"/>
        </w:rPr>
        <w:t xml:space="preserve">Rampton, B. (2010). Speech community. In J. Jaspers, J.-O. </w:t>
      </w:r>
      <w:proofErr w:type="spellStart"/>
      <w:r w:rsidRPr="00BB1451">
        <w:rPr>
          <w:rFonts w:ascii="Garamond" w:hAnsi="Garamond"/>
          <w:lang w:val="en-US"/>
        </w:rPr>
        <w:t>Östman</w:t>
      </w:r>
      <w:proofErr w:type="spellEnd"/>
      <w:r w:rsidRPr="00BB1451">
        <w:rPr>
          <w:rFonts w:ascii="Garamond" w:hAnsi="Garamond"/>
          <w:lang w:val="en-US"/>
        </w:rPr>
        <w:t xml:space="preserve">, &amp; J. </w:t>
      </w:r>
      <w:proofErr w:type="spellStart"/>
      <w:r w:rsidRPr="00BB1451">
        <w:rPr>
          <w:rFonts w:ascii="Garamond" w:hAnsi="Garamond"/>
          <w:lang w:val="en-US"/>
        </w:rPr>
        <w:t>Verschueren</w:t>
      </w:r>
      <w:proofErr w:type="spellEnd"/>
      <w:r w:rsidRPr="00BB1451">
        <w:rPr>
          <w:rFonts w:ascii="Garamond" w:hAnsi="Garamond"/>
          <w:lang w:val="en-US"/>
        </w:rPr>
        <w:t xml:space="preserve"> (Eds.), </w:t>
      </w:r>
      <w:r w:rsidRPr="00BB1451">
        <w:rPr>
          <w:rFonts w:ascii="Garamond" w:hAnsi="Garamond"/>
          <w:i/>
          <w:iCs/>
          <w:lang w:val="en-US"/>
        </w:rPr>
        <w:t>Society and Language Use</w:t>
      </w:r>
      <w:r w:rsidRPr="00BB1451">
        <w:rPr>
          <w:rFonts w:ascii="Garamond" w:hAnsi="Garamond"/>
          <w:lang w:val="en-US"/>
        </w:rPr>
        <w:t xml:space="preserve"> (Vol. 7, pp. 274-303). John Benjamins Publishing Company.</w:t>
      </w:r>
    </w:p>
    <w:p w14:paraId="5F43DA1D" w14:textId="5E6CD853" w:rsidR="00BB1451" w:rsidRPr="00BB1451" w:rsidRDefault="00BB1451" w:rsidP="00BB1451">
      <w:pPr>
        <w:pStyle w:val="Body"/>
        <w:ind w:left="720" w:hanging="720"/>
        <w:rPr>
          <w:rFonts w:ascii="Garamond" w:eastAsia="Times New Roman" w:hAnsi="Garamond" w:cs="Times New Roman"/>
          <w:lang w:val="en-US"/>
        </w:rPr>
      </w:pPr>
      <w:proofErr w:type="spellStart"/>
      <w:r w:rsidRPr="00BB1451">
        <w:rPr>
          <w:rFonts w:ascii="Garamond" w:hAnsi="Garamond"/>
          <w:lang w:val="en-US"/>
        </w:rPr>
        <w:t>Shatz</w:t>
      </w:r>
      <w:proofErr w:type="spellEnd"/>
      <w:r w:rsidRPr="00BB1451">
        <w:rPr>
          <w:rFonts w:ascii="Garamond" w:hAnsi="Garamond"/>
          <w:lang w:val="en-US"/>
        </w:rPr>
        <w:t xml:space="preserve">, M., &amp; Wilkinson, L. C. (2013). </w:t>
      </w:r>
      <w:r w:rsidRPr="00BB1451">
        <w:rPr>
          <w:rFonts w:ascii="Garamond" w:hAnsi="Garamond"/>
          <w:i/>
          <w:iCs/>
          <w:lang w:val="en-US"/>
        </w:rPr>
        <w:t>Understanding language in diverse classrooms: A primer for all teachers</w:t>
      </w:r>
      <w:r w:rsidRPr="00BB1451">
        <w:rPr>
          <w:rFonts w:ascii="Garamond" w:hAnsi="Garamond"/>
          <w:lang w:val="en-US"/>
        </w:rPr>
        <w:t>. Routledge.</w:t>
      </w:r>
    </w:p>
    <w:p w14:paraId="4C07F386" w14:textId="77777777" w:rsidR="00BB1451" w:rsidRPr="00BB1451" w:rsidRDefault="00BB1451" w:rsidP="003D63A8">
      <w:pPr>
        <w:spacing w:after="60"/>
        <w:jc w:val="center"/>
        <w:rPr>
          <w:rFonts w:ascii="Garamond" w:hAnsi="Garamond"/>
          <w:b/>
          <w:sz w:val="26"/>
          <w:szCs w:val="26"/>
        </w:rPr>
      </w:pPr>
    </w:p>
    <w:p w14:paraId="2FBB9F61" w14:textId="77777777" w:rsidR="00077538" w:rsidRPr="00BB1451" w:rsidRDefault="00077538" w:rsidP="00C34037">
      <w:pPr>
        <w:rPr>
          <w:rFonts w:ascii="Garamond" w:hAnsi="Garamond"/>
          <w:b/>
        </w:rPr>
      </w:pPr>
    </w:p>
    <w:p w14:paraId="390FA9AB" w14:textId="1CA42583" w:rsidR="00AF0418" w:rsidRPr="00BB1451" w:rsidRDefault="00CB3EE8" w:rsidP="003636C2">
      <w:pPr>
        <w:spacing w:line="0" w:lineRule="atLeast"/>
        <w:ind w:left="720" w:hanging="720"/>
        <w:rPr>
          <w:rFonts w:ascii="Garamond" w:hAnsi="Garamond"/>
          <w:bCs/>
          <w:iCs/>
          <w:lang w:eastAsia="en-CA"/>
        </w:rPr>
      </w:pPr>
      <w:r w:rsidRPr="00BB1451">
        <w:rPr>
          <w:rFonts w:ascii="Garamond" w:hAnsi="Garamond"/>
          <w:bCs/>
          <w:iCs/>
          <w:sz w:val="20"/>
          <w:szCs w:val="20"/>
          <w:lang w:eastAsia="en-CA"/>
        </w:rPr>
        <w:t xml:space="preserve"> </w:t>
      </w:r>
    </w:p>
    <w:sectPr w:rsidR="00AF0418" w:rsidRPr="00BB1451" w:rsidSect="00EF19A6">
      <w:headerReference w:type="even" r:id="rId14"/>
      <w:headerReference w:type="default" r:id="rId15"/>
      <w:footerReference w:type="even" r:id="rId16"/>
      <w:footerReference w:type="default" r:id="rId17"/>
      <w:headerReference w:type="first" r:id="rId18"/>
      <w:footerReference w:type="first" r:id="rId19"/>
      <w:pgSz w:w="12240" w:h="15840"/>
      <w:pgMar w:top="1440" w:right="1800" w:bottom="1440" w:left="1728" w:header="720"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 w:author="Emily Hellmich" w:date="2023-10-27T14:59:00Z" w:initials="EH">
    <w:p w14:paraId="278E1264" w14:textId="77777777" w:rsidR="00740464" w:rsidRDefault="00740464" w:rsidP="00A9470D">
      <w:r>
        <w:rPr>
          <w:rStyle w:val="CommentReference"/>
        </w:rPr>
        <w:annotationRef/>
      </w:r>
      <w:r>
        <w:rPr>
          <w:rFonts w:ascii="Cambria" w:eastAsia="MS Mincho" w:hAnsi="Cambria" w:cs="Times New Roman"/>
          <w:color w:val="000000"/>
          <w:kern w:val="0"/>
          <w:lang w:eastAsia="en-US" w:bidi="ar-SA"/>
        </w:rPr>
        <w:t xml:space="preserve">Please include the DOI (in this format: </w:t>
      </w:r>
      <w:hyperlink r:id="rId1" w:history="1">
        <w:r w:rsidRPr="00A9470D">
          <w:rPr>
            <w:rStyle w:val="Hyperlink"/>
            <w:rFonts w:ascii="Cambria" w:eastAsia="MS Mincho" w:hAnsi="Cambria" w:cs="Times New Roman"/>
            <w:kern w:val="0"/>
            <w:lang w:eastAsia="en-US" w:bidi="ar-SA"/>
          </w:rPr>
          <w:t>https://doi.org/10.1002/mar.20105</w:t>
        </w:r>
      </w:hyperlink>
      <w:r>
        <w:rPr>
          <w:rFonts w:ascii="Cambria" w:eastAsia="MS Mincho" w:hAnsi="Cambria" w:cs="Times New Roman"/>
          <w:color w:val="000000"/>
          <w:kern w:val="0"/>
          <w:lang w:eastAsia="en-US" w:bidi="ar-SA"/>
        </w:rPr>
        <w:t>) if one exists for all citations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78E126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C2FFC01" w16cex:dateUtc="2023-10-27T19: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8E1264" w16cid:durableId="3C2FFC0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39A9D" w14:textId="77777777" w:rsidR="00AC12B4" w:rsidRDefault="00AC12B4" w:rsidP="00924F4C">
      <w:r>
        <w:separator/>
      </w:r>
    </w:p>
    <w:p w14:paraId="0F0F74E5" w14:textId="77777777" w:rsidR="00AC12B4" w:rsidRDefault="00AC12B4"/>
  </w:endnote>
  <w:endnote w:type="continuationSeparator" w:id="0">
    <w:p w14:paraId="3F0EA8FB" w14:textId="77777777" w:rsidR="00AC12B4" w:rsidRDefault="00AC12B4" w:rsidP="00924F4C">
      <w:r>
        <w:continuationSeparator/>
      </w:r>
    </w:p>
    <w:p w14:paraId="30757FEC" w14:textId="77777777" w:rsidR="00AC12B4" w:rsidRDefault="00AC12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2040503050203030202"/>
    <w:charset w:val="01"/>
    <w:family w:val="roman"/>
    <w:pitch w:val="variable"/>
    <w:sig w:usb0="0000A003" w:usb1="00000000" w:usb2="00000000" w:usb3="00000000" w:csb0="00000001" w:csb1="00000000"/>
  </w:font>
  <w:font w:name="Times">
    <w:altName w:val="Times New Roman"/>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Helvetica">
    <w:panose1 w:val="00000000000000000000"/>
    <w:charset w:val="00"/>
    <w:family w:val="auto"/>
    <w:pitch w:val="variable"/>
    <w:sig w:usb0="E00002FF" w:usb1="5000785B" w:usb2="00000000" w:usb3="00000000" w:csb0="0000019F" w:csb1="00000000"/>
  </w:font>
  <w:font w:name="DFKai-SB">
    <w:altName w:val="標楷體"/>
    <w:panose1 w:val="020B0604020202020204"/>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907C4" w14:textId="77777777" w:rsidR="0074640F" w:rsidRDefault="0074640F" w:rsidP="00450D7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0AB2E9F" w14:textId="77777777" w:rsidR="0074640F" w:rsidRDefault="0074640F" w:rsidP="00EA0438">
    <w:pPr>
      <w:pStyle w:val="Footer"/>
      <w:ind w:right="360"/>
    </w:pPr>
  </w:p>
  <w:p w14:paraId="27A1DB90" w14:textId="77777777" w:rsidR="0074640F" w:rsidRDefault="0074640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68CE1" w14:textId="77777777" w:rsidR="00EF19A6" w:rsidRDefault="00EF19A6" w:rsidP="00450D79">
    <w:pPr>
      <w:pStyle w:val="Footer"/>
      <w:ind w:right="720"/>
      <w:rPr>
        <w:rFonts w:ascii="Garamond" w:hAnsi="Garamond" w:cs="Helvetica"/>
        <w:sz w:val="18"/>
        <w:szCs w:val="18"/>
      </w:rPr>
    </w:pPr>
  </w:p>
  <w:p w14:paraId="1008E4ED" w14:textId="77777777" w:rsidR="00EF19A6" w:rsidRPr="00EF19A6" w:rsidRDefault="00EF19A6" w:rsidP="00EF19A6">
    <w:pPr>
      <w:pStyle w:val="Footer"/>
      <w:framePr w:wrap="around" w:vAnchor="text" w:hAnchor="page" w:x="10193" w:y="15"/>
      <w:ind w:right="360"/>
      <w:rPr>
        <w:rStyle w:val="PageNumber"/>
        <w:rFonts w:ascii="Garamond" w:hAnsi="Garamond"/>
        <w:sz w:val="18"/>
        <w:szCs w:val="18"/>
      </w:rPr>
    </w:pPr>
  </w:p>
  <w:sdt>
    <w:sdtPr>
      <w:rPr>
        <w:rStyle w:val="PageNumber"/>
        <w:rFonts w:ascii="Garamond" w:hAnsi="Garamond"/>
        <w:sz w:val="18"/>
        <w:szCs w:val="18"/>
      </w:rPr>
      <w:id w:val="-1207793268"/>
      <w:docPartObj>
        <w:docPartGallery w:val="Page Numbers (Bottom of Page)"/>
        <w:docPartUnique/>
      </w:docPartObj>
    </w:sdtPr>
    <w:sdtContent>
      <w:p w14:paraId="100DE028" w14:textId="77777777" w:rsidR="00EF19A6" w:rsidRPr="00EF19A6" w:rsidRDefault="00EF19A6" w:rsidP="00EF19A6">
        <w:pPr>
          <w:pStyle w:val="Footer"/>
          <w:framePr w:wrap="none" w:vAnchor="text" w:hAnchor="page" w:x="10367" w:y="15"/>
          <w:rPr>
            <w:rStyle w:val="PageNumber"/>
            <w:rFonts w:ascii="Garamond" w:hAnsi="Garamond"/>
            <w:sz w:val="18"/>
            <w:szCs w:val="18"/>
          </w:rPr>
        </w:pPr>
        <w:r w:rsidRPr="00EF19A6">
          <w:rPr>
            <w:rStyle w:val="PageNumber"/>
            <w:rFonts w:ascii="Garamond" w:hAnsi="Garamond"/>
            <w:sz w:val="18"/>
            <w:szCs w:val="18"/>
          </w:rPr>
          <w:fldChar w:fldCharType="begin"/>
        </w:r>
        <w:r w:rsidRPr="00EF19A6">
          <w:rPr>
            <w:rStyle w:val="PageNumber"/>
            <w:rFonts w:ascii="Garamond" w:hAnsi="Garamond"/>
            <w:sz w:val="18"/>
            <w:szCs w:val="18"/>
          </w:rPr>
          <w:instrText xml:space="preserve"> PAGE </w:instrText>
        </w:r>
        <w:r w:rsidRPr="00EF19A6">
          <w:rPr>
            <w:rStyle w:val="PageNumber"/>
            <w:rFonts w:ascii="Garamond" w:hAnsi="Garamond"/>
            <w:sz w:val="18"/>
            <w:szCs w:val="18"/>
          </w:rPr>
          <w:fldChar w:fldCharType="separate"/>
        </w:r>
        <w:r w:rsidRPr="00EF19A6">
          <w:rPr>
            <w:rStyle w:val="PageNumber"/>
            <w:rFonts w:ascii="Garamond" w:hAnsi="Garamond"/>
            <w:noProof/>
            <w:sz w:val="18"/>
            <w:szCs w:val="18"/>
          </w:rPr>
          <w:t>2</w:t>
        </w:r>
        <w:r w:rsidRPr="00EF19A6">
          <w:rPr>
            <w:rStyle w:val="PageNumber"/>
            <w:rFonts w:ascii="Garamond" w:hAnsi="Garamond"/>
            <w:sz w:val="18"/>
            <w:szCs w:val="18"/>
          </w:rPr>
          <w:fldChar w:fldCharType="end"/>
        </w:r>
      </w:p>
    </w:sdtContent>
  </w:sdt>
  <w:p w14:paraId="115952D5" w14:textId="56C4131E" w:rsidR="0074640F" w:rsidRPr="00EF19A6" w:rsidRDefault="00EF19A6" w:rsidP="00450D79">
    <w:pPr>
      <w:pStyle w:val="Footer"/>
      <w:ind w:right="720"/>
      <w:rPr>
        <w:rFonts w:ascii="Garamond" w:hAnsi="Garamond" w:cs="Helvetica"/>
        <w:sz w:val="18"/>
        <w:szCs w:val="18"/>
      </w:rPr>
    </w:pPr>
    <w:r w:rsidRPr="00EF19A6">
      <w:rPr>
        <w:rFonts w:ascii="Garamond" w:hAnsi="Garamond" w:cs="Helvetica"/>
        <w:i/>
        <w:sz w:val="18"/>
        <w:szCs w:val="18"/>
      </w:rPr>
      <w:t>L2 Journal</w:t>
    </w:r>
    <w:r w:rsidRPr="00EF19A6">
      <w:rPr>
        <w:rFonts w:ascii="Garamond" w:hAnsi="Garamond" w:cs="Helvetica"/>
        <w:sz w:val="18"/>
        <w:szCs w:val="18"/>
      </w:rPr>
      <w:t xml:space="preserve"> Vol. 15 Issue 1 (2023)</w:t>
    </w:r>
    <w:r w:rsidRPr="00EF19A6">
      <w:rPr>
        <w:rFonts w:ascii="Garamond" w:hAnsi="Garamond" w:cs="Helvetica"/>
        <w:sz w:val="18"/>
        <w:szCs w:val="18"/>
      </w:rPr>
      <w:tab/>
    </w:r>
    <w:r w:rsidR="0074640F" w:rsidRPr="00EF19A6">
      <w:rPr>
        <w:rFonts w:ascii="Garamond" w:hAnsi="Garamond" w:cs="Helvetica"/>
        <w:sz w:val="18"/>
        <w:szCs w:val="18"/>
      </w:rPr>
      <w:tab/>
    </w:r>
    <w:r w:rsidR="0074640F" w:rsidRPr="00EF19A6">
      <w:rPr>
        <w:rFonts w:ascii="Garamond" w:hAnsi="Garamond" w:cs="Helvetica"/>
        <w:sz w:val="18"/>
        <w:szCs w:val="18"/>
      </w:rPr>
      <w:tab/>
    </w:r>
    <w:r w:rsidR="0074640F" w:rsidRPr="00EF19A6">
      <w:rPr>
        <w:rFonts w:ascii="Garamond" w:hAnsi="Garamond" w:cs="Helvetica"/>
        <w:sz w:val="18"/>
        <w:szCs w:val="18"/>
      </w:rPr>
      <w:tab/>
    </w:r>
    <w:r w:rsidR="0074640F" w:rsidRPr="00EF19A6">
      <w:rPr>
        <w:rFonts w:ascii="Garamond" w:hAnsi="Garamond" w:cs="Helvetica"/>
        <w:sz w:val="18"/>
        <w:szCs w:val="18"/>
      </w:rPr>
      <w:tab/>
    </w:r>
    <w:r w:rsidR="0074640F" w:rsidRPr="00EF19A6">
      <w:rPr>
        <w:rFonts w:ascii="Garamond" w:hAnsi="Garamond" w:cs="Helvetica"/>
        <w:sz w:val="18"/>
        <w:szCs w:val="18"/>
      </w:rPr>
      <w:tab/>
    </w:r>
  </w:p>
  <w:p w14:paraId="487CA7D0" w14:textId="77777777" w:rsidR="0074640F" w:rsidRPr="00EF19A6" w:rsidRDefault="0074640F">
    <w:pPr>
      <w:pStyle w:val="Footer"/>
      <w:rPr>
        <w:rFonts w:ascii="Garamond" w:hAnsi="Garamond"/>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34805" w14:textId="51C4E040" w:rsidR="00450D79" w:rsidRDefault="00450D79" w:rsidP="00044A31">
    <w:pPr>
      <w:pStyle w:val="Footer"/>
      <w:framePr w:wrap="none" w:vAnchor="text" w:hAnchor="margin" w:xAlign="right" w:y="1"/>
      <w:rPr>
        <w:rStyle w:val="PageNumber"/>
      </w:rPr>
    </w:pPr>
  </w:p>
  <w:p w14:paraId="2427A114" w14:textId="77777777" w:rsidR="00450D79" w:rsidRDefault="00450D79" w:rsidP="00450D7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AF11E" w14:textId="77777777" w:rsidR="00AC12B4" w:rsidRDefault="00AC12B4" w:rsidP="00924F4C">
      <w:r>
        <w:separator/>
      </w:r>
    </w:p>
    <w:p w14:paraId="20E0C84B" w14:textId="77777777" w:rsidR="00AC12B4" w:rsidRDefault="00AC12B4"/>
  </w:footnote>
  <w:footnote w:type="continuationSeparator" w:id="0">
    <w:p w14:paraId="7EEFE83C" w14:textId="77777777" w:rsidR="00AC12B4" w:rsidRDefault="00AC12B4" w:rsidP="00924F4C">
      <w:r>
        <w:continuationSeparator/>
      </w:r>
    </w:p>
    <w:p w14:paraId="54AD409A" w14:textId="77777777" w:rsidR="00AC12B4" w:rsidRDefault="00AC12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1A3FA" w14:textId="77777777" w:rsidR="0074640F" w:rsidRDefault="0074640F">
    <w:pPr>
      <w:pStyle w:val="Header"/>
    </w:pPr>
  </w:p>
  <w:p w14:paraId="16703668" w14:textId="77777777" w:rsidR="0074640F" w:rsidRDefault="0074640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0A066" w14:textId="64AA874D" w:rsidR="0074640F" w:rsidRDefault="00221BB4">
    <w:pPr>
      <w:pStyle w:val="Header"/>
    </w:pPr>
    <w:r>
      <w:rPr>
        <w:rFonts w:ascii="Garamond" w:hAnsi="Garamond"/>
        <w:sz w:val="18"/>
        <w:szCs w:val="18"/>
        <w:lang w:val="fr-FR"/>
      </w:rPr>
      <w:t>Samuelson</w:t>
    </w:r>
    <w:r w:rsidR="0074640F">
      <w:rPr>
        <w:rFonts w:ascii="Garamond" w:hAnsi="Garamond"/>
        <w:sz w:val="18"/>
        <w:szCs w:val="18"/>
        <w:lang w:val="fr-FR"/>
      </w:rPr>
      <w:tab/>
    </w:r>
    <w:r w:rsidR="0074640F">
      <w:rPr>
        <w:rFonts w:ascii="Garamond" w:hAnsi="Garamond"/>
        <w:sz w:val="18"/>
        <w:szCs w:val="18"/>
        <w:lang w:val="fr-FR"/>
      </w:rPr>
      <w:tab/>
    </w:r>
    <w:r w:rsidR="001D2A12">
      <w:rPr>
        <w:rFonts w:ascii="Garamond" w:hAnsi="Garamond"/>
        <w:sz w:val="18"/>
        <w:szCs w:val="18"/>
        <w:lang w:val="fr-FR"/>
      </w:rPr>
      <w:t xml:space="preserve">Tuning </w:t>
    </w:r>
    <w:proofErr w:type="spellStart"/>
    <w:r w:rsidR="001D2A12">
      <w:rPr>
        <w:rFonts w:ascii="Garamond" w:hAnsi="Garamond"/>
        <w:sz w:val="18"/>
        <w:szCs w:val="18"/>
        <w:lang w:val="fr-FR"/>
      </w:rPr>
      <w:t>Learners</w:t>
    </w:r>
    <w:proofErr w:type="spellEnd"/>
    <w:r w:rsidR="001D2A12">
      <w:rPr>
        <w:rFonts w:ascii="Garamond" w:hAnsi="Garamond"/>
        <w:sz w:val="18"/>
        <w:szCs w:val="18"/>
        <w:lang w:val="fr-FR"/>
      </w:rPr>
      <w:t xml:space="preserve"> to </w:t>
    </w:r>
    <w:proofErr w:type="spellStart"/>
    <w:r w:rsidR="001D2A12">
      <w:rPr>
        <w:rFonts w:ascii="Garamond" w:hAnsi="Garamond"/>
        <w:sz w:val="18"/>
        <w:szCs w:val="18"/>
        <w:lang w:val="fr-FR"/>
      </w:rPr>
      <w:t>Linguistic</w:t>
    </w:r>
    <w:proofErr w:type="spellEnd"/>
    <w:r w:rsidR="001D2A12">
      <w:rPr>
        <w:rFonts w:ascii="Garamond" w:hAnsi="Garamond"/>
        <w:sz w:val="18"/>
        <w:szCs w:val="18"/>
        <w:lang w:val="fr-FR"/>
      </w:rPr>
      <w:t xml:space="preserve"> Diversity</w:t>
    </w:r>
    <w:r w:rsidR="0074640F">
      <w:rPr>
        <w:rFonts w:ascii="Garamond" w:hAnsi="Garamond"/>
        <w:sz w:val="18"/>
        <w:szCs w:val="18"/>
        <w:lang w:val="fr-FR"/>
      </w:rPr>
      <w:t xml:space="preserve"> </w:t>
    </w:r>
  </w:p>
  <w:p w14:paraId="59489B85" w14:textId="77777777" w:rsidR="0074640F" w:rsidRDefault="0074640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454CA" w14:textId="165ED196" w:rsidR="0074640F" w:rsidRPr="002D20A4" w:rsidRDefault="0074640F" w:rsidP="00956E2C">
    <w:pPr>
      <w:pStyle w:val="Header"/>
    </w:pPr>
    <w:r w:rsidRPr="004778E9">
      <w:rPr>
        <w:rFonts w:ascii="Garamond" w:hAnsi="Garamond"/>
        <w:i/>
        <w:iCs/>
        <w:sz w:val="18"/>
        <w:szCs w:val="18"/>
        <w:lang w:val="fr-FR"/>
      </w:rPr>
      <w:t>L2 Journal</w:t>
    </w:r>
    <w:r>
      <w:rPr>
        <w:rFonts w:ascii="Garamond" w:hAnsi="Garamond"/>
        <w:sz w:val="18"/>
        <w:szCs w:val="18"/>
        <w:lang w:val="fr-FR"/>
      </w:rPr>
      <w:t xml:space="preserve">, Volume </w:t>
    </w:r>
    <w:r w:rsidR="00450D79">
      <w:rPr>
        <w:rFonts w:ascii="Garamond" w:hAnsi="Garamond"/>
        <w:sz w:val="18"/>
        <w:szCs w:val="18"/>
        <w:lang w:val="fr-FR"/>
      </w:rPr>
      <w:t>15</w:t>
    </w:r>
    <w:r>
      <w:rPr>
        <w:rFonts w:ascii="Garamond" w:hAnsi="Garamond"/>
        <w:sz w:val="18"/>
        <w:szCs w:val="18"/>
        <w:lang w:val="fr-FR"/>
      </w:rPr>
      <w:t xml:space="preserve"> Issue 1 (20</w:t>
    </w:r>
    <w:r w:rsidR="00450D79">
      <w:rPr>
        <w:rFonts w:ascii="Garamond" w:hAnsi="Garamond"/>
        <w:sz w:val="18"/>
        <w:szCs w:val="18"/>
        <w:lang w:val="fr-FR"/>
      </w:rPr>
      <w:t>23</w:t>
    </w:r>
    <w:r w:rsidRPr="0007242E">
      <w:rPr>
        <w:rFonts w:ascii="Garamond" w:hAnsi="Garamond"/>
        <w:sz w:val="18"/>
        <w:szCs w:val="18"/>
        <w:lang w:val="fr-FR"/>
      </w:rPr>
      <w:t xml:space="preserve">), pp. </w:t>
    </w:r>
    <w:r w:rsidR="00450D79">
      <w:rPr>
        <w:rFonts w:ascii="Garamond" w:hAnsi="Garamond"/>
        <w:sz w:val="18"/>
        <w:szCs w:val="18"/>
        <w:lang w:val="fr-FR"/>
      </w:rPr>
      <w:t>1-</w:t>
    </w:r>
    <w:r w:rsidR="00D05028">
      <w:rPr>
        <w:rFonts w:ascii="Garamond" w:hAnsi="Garamond"/>
        <w:sz w:val="18"/>
        <w:szCs w:val="18"/>
        <w:lang w:val="fr-FR"/>
      </w:rPr>
      <w:t>7</w:t>
    </w:r>
    <w:r>
      <w:rPr>
        <w:rFonts w:ascii="Garamond" w:hAnsi="Garamond"/>
        <w:sz w:val="18"/>
        <w:szCs w:val="18"/>
        <w:lang w:val="fr-FR"/>
      </w:rPr>
      <w:tab/>
    </w:r>
    <w:r>
      <w:rPr>
        <w:rFonts w:ascii="Garamond" w:hAnsi="Garamond"/>
        <w:sz w:val="18"/>
        <w:szCs w:val="18"/>
        <w:lang w:val="fr-FR"/>
      </w:rPr>
      <w:tab/>
    </w:r>
    <w:proofErr w:type="spellStart"/>
    <w:r w:rsidR="00450D79">
      <w:rPr>
        <w:rFonts w:ascii="Garamond" w:hAnsi="Garamond"/>
        <w:sz w:val="18"/>
        <w:szCs w:val="18"/>
        <w:lang w:val="fr-FR"/>
      </w:rPr>
      <w:t>Produced</w:t>
    </w:r>
    <w:proofErr w:type="spellEnd"/>
    <w:r w:rsidR="00450D79">
      <w:rPr>
        <w:rFonts w:ascii="Garamond" w:hAnsi="Garamond"/>
        <w:sz w:val="18"/>
        <w:szCs w:val="18"/>
        <w:lang w:val="fr-FR"/>
      </w:rPr>
      <w:t xml:space="preserve"> by </w:t>
    </w:r>
    <w:proofErr w:type="spellStart"/>
    <w:r w:rsidR="00450D79">
      <w:rPr>
        <w:rFonts w:ascii="Garamond" w:hAnsi="Garamond"/>
        <w:sz w:val="18"/>
        <w:szCs w:val="18"/>
        <w:lang w:val="fr-FR"/>
      </w:rPr>
      <w:t>eScholarship</w:t>
    </w:r>
    <w:proofErr w:type="spellEnd"/>
    <w:r w:rsidR="00450D79">
      <w:rPr>
        <w:rFonts w:ascii="Garamond" w:hAnsi="Garamond"/>
        <w:sz w:val="18"/>
        <w:szCs w:val="18"/>
        <w:lang w:val="fr-FR"/>
      </w:rPr>
      <w:t>, 2023</w:t>
    </w:r>
  </w:p>
  <w:p w14:paraId="0AF02B57" w14:textId="77777777" w:rsidR="0074640F" w:rsidRDefault="007464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C72E8E4"/>
    <w:lvl w:ilvl="0">
      <w:start w:val="1"/>
      <w:numFmt w:val="bullet"/>
      <w:pStyle w:val="NoteLevel11"/>
      <w:lvlText w:val=""/>
      <w:lvlJc w:val="left"/>
      <w:pPr>
        <w:tabs>
          <w:tab w:val="num" w:pos="2160"/>
        </w:tabs>
        <w:ind w:left="2160" w:firstLine="0"/>
      </w:pPr>
      <w:rPr>
        <w:rFonts w:ascii="Symbol" w:hAnsi="Symbol" w:hint="default"/>
      </w:rPr>
    </w:lvl>
    <w:lvl w:ilvl="1">
      <w:start w:val="1"/>
      <w:numFmt w:val="bullet"/>
      <w:pStyle w:val="NoteLevel21"/>
      <w:lvlText w:val=""/>
      <w:lvlJc w:val="left"/>
      <w:pPr>
        <w:tabs>
          <w:tab w:val="num" w:pos="2880"/>
        </w:tabs>
        <w:ind w:left="3240" w:hanging="360"/>
      </w:pPr>
      <w:rPr>
        <w:rFonts w:ascii="Symbol" w:hAnsi="Symbol" w:hint="default"/>
      </w:rPr>
    </w:lvl>
    <w:lvl w:ilvl="2">
      <w:start w:val="1"/>
      <w:numFmt w:val="bullet"/>
      <w:pStyle w:val="NoteLevel31"/>
      <w:lvlText w:val="o"/>
      <w:lvlJc w:val="left"/>
      <w:pPr>
        <w:tabs>
          <w:tab w:val="num" w:pos="3600"/>
        </w:tabs>
        <w:ind w:left="3960" w:hanging="360"/>
      </w:pPr>
      <w:rPr>
        <w:rFonts w:ascii="Courier New" w:hAnsi="Courier New" w:cs="Courier New" w:hint="default"/>
      </w:rPr>
    </w:lvl>
    <w:lvl w:ilvl="3">
      <w:start w:val="1"/>
      <w:numFmt w:val="bullet"/>
      <w:pStyle w:val="NoteLevel41"/>
      <w:lvlText w:val=""/>
      <w:lvlJc w:val="left"/>
      <w:pPr>
        <w:tabs>
          <w:tab w:val="num" w:pos="4320"/>
        </w:tabs>
        <w:ind w:left="4680" w:hanging="360"/>
      </w:pPr>
      <w:rPr>
        <w:rFonts w:ascii="Wingdings" w:hAnsi="Wingdings" w:hint="default"/>
      </w:rPr>
    </w:lvl>
    <w:lvl w:ilvl="4">
      <w:start w:val="1"/>
      <w:numFmt w:val="bullet"/>
      <w:pStyle w:val="NoteLevel51"/>
      <w:lvlText w:val=""/>
      <w:lvlJc w:val="left"/>
      <w:pPr>
        <w:tabs>
          <w:tab w:val="num" w:pos="5040"/>
        </w:tabs>
        <w:ind w:left="5400" w:hanging="360"/>
      </w:pPr>
      <w:rPr>
        <w:rFonts w:ascii="Wingdings" w:hAnsi="Wingdings" w:hint="default"/>
      </w:rPr>
    </w:lvl>
    <w:lvl w:ilvl="5">
      <w:start w:val="1"/>
      <w:numFmt w:val="bullet"/>
      <w:pStyle w:val="NoteLevel61"/>
      <w:lvlText w:val=""/>
      <w:lvlJc w:val="left"/>
      <w:pPr>
        <w:tabs>
          <w:tab w:val="num" w:pos="5760"/>
        </w:tabs>
        <w:ind w:left="6120" w:hanging="360"/>
      </w:pPr>
      <w:rPr>
        <w:rFonts w:ascii="Symbol" w:hAnsi="Symbol" w:hint="default"/>
      </w:rPr>
    </w:lvl>
    <w:lvl w:ilvl="6">
      <w:start w:val="1"/>
      <w:numFmt w:val="bullet"/>
      <w:pStyle w:val="NoteLevel71"/>
      <w:lvlText w:val="o"/>
      <w:lvlJc w:val="left"/>
      <w:pPr>
        <w:tabs>
          <w:tab w:val="num" w:pos="6480"/>
        </w:tabs>
        <w:ind w:left="6840" w:hanging="360"/>
      </w:pPr>
      <w:rPr>
        <w:rFonts w:ascii="Courier New" w:hAnsi="Courier New" w:cs="Courier New" w:hint="default"/>
      </w:rPr>
    </w:lvl>
    <w:lvl w:ilvl="7">
      <w:start w:val="1"/>
      <w:numFmt w:val="bullet"/>
      <w:pStyle w:val="NoteLevel81"/>
      <w:lvlText w:val=""/>
      <w:lvlJc w:val="left"/>
      <w:pPr>
        <w:tabs>
          <w:tab w:val="num" w:pos="7200"/>
        </w:tabs>
        <w:ind w:left="7560" w:hanging="360"/>
      </w:pPr>
      <w:rPr>
        <w:rFonts w:ascii="Wingdings" w:hAnsi="Wingdings" w:hint="default"/>
      </w:rPr>
    </w:lvl>
    <w:lvl w:ilvl="8">
      <w:start w:val="1"/>
      <w:numFmt w:val="bullet"/>
      <w:pStyle w:val="NoteLevel91"/>
      <w:lvlText w:val=""/>
      <w:lvlJc w:val="left"/>
      <w:pPr>
        <w:tabs>
          <w:tab w:val="num" w:pos="7920"/>
        </w:tabs>
        <w:ind w:left="8280" w:hanging="360"/>
      </w:pPr>
      <w:rPr>
        <w:rFonts w:ascii="Wingdings" w:hAnsi="Wingdings" w:hint="default"/>
      </w:rPr>
    </w:lvl>
  </w:abstractNum>
  <w:abstractNum w:abstractNumId="1" w15:restartNumberingAfterBreak="0">
    <w:nsid w:val="02D54832"/>
    <w:multiLevelType w:val="hybridMultilevel"/>
    <w:tmpl w:val="F7FC2318"/>
    <w:lvl w:ilvl="0" w:tplc="358EEFE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B95167"/>
    <w:multiLevelType w:val="hybridMultilevel"/>
    <w:tmpl w:val="5164C35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15:restartNumberingAfterBreak="0">
    <w:nsid w:val="050841B2"/>
    <w:multiLevelType w:val="hybridMultilevel"/>
    <w:tmpl w:val="18C81FCA"/>
    <w:lvl w:ilvl="0" w:tplc="5DB20D9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BCD78CB"/>
    <w:multiLevelType w:val="hybridMultilevel"/>
    <w:tmpl w:val="96E09DF2"/>
    <w:lvl w:ilvl="0" w:tplc="DEF4C2F0">
      <w:start w:val="1"/>
      <w:numFmt w:val="bullet"/>
      <w:lvlText w:val="•"/>
      <w:lvlJc w:val="left"/>
      <w:pPr>
        <w:tabs>
          <w:tab w:val="num" w:pos="720"/>
        </w:tabs>
        <w:ind w:left="720" w:hanging="360"/>
      </w:pPr>
      <w:rPr>
        <w:rFonts w:ascii="Arial" w:hAnsi="Arial" w:hint="default"/>
      </w:rPr>
    </w:lvl>
    <w:lvl w:ilvl="1" w:tplc="1D1E68AA" w:tentative="1">
      <w:start w:val="1"/>
      <w:numFmt w:val="bullet"/>
      <w:lvlText w:val="•"/>
      <w:lvlJc w:val="left"/>
      <w:pPr>
        <w:tabs>
          <w:tab w:val="num" w:pos="1440"/>
        </w:tabs>
        <w:ind w:left="1440" w:hanging="360"/>
      </w:pPr>
      <w:rPr>
        <w:rFonts w:ascii="Arial" w:hAnsi="Arial" w:hint="default"/>
      </w:rPr>
    </w:lvl>
    <w:lvl w:ilvl="2" w:tplc="D346CF36" w:tentative="1">
      <w:start w:val="1"/>
      <w:numFmt w:val="bullet"/>
      <w:lvlText w:val="•"/>
      <w:lvlJc w:val="left"/>
      <w:pPr>
        <w:tabs>
          <w:tab w:val="num" w:pos="2160"/>
        </w:tabs>
        <w:ind w:left="2160" w:hanging="360"/>
      </w:pPr>
      <w:rPr>
        <w:rFonts w:ascii="Arial" w:hAnsi="Arial" w:hint="default"/>
      </w:rPr>
    </w:lvl>
    <w:lvl w:ilvl="3" w:tplc="C336AB1E" w:tentative="1">
      <w:start w:val="1"/>
      <w:numFmt w:val="bullet"/>
      <w:lvlText w:val="•"/>
      <w:lvlJc w:val="left"/>
      <w:pPr>
        <w:tabs>
          <w:tab w:val="num" w:pos="2880"/>
        </w:tabs>
        <w:ind w:left="2880" w:hanging="360"/>
      </w:pPr>
      <w:rPr>
        <w:rFonts w:ascii="Arial" w:hAnsi="Arial" w:hint="default"/>
      </w:rPr>
    </w:lvl>
    <w:lvl w:ilvl="4" w:tplc="2BB63F12" w:tentative="1">
      <w:start w:val="1"/>
      <w:numFmt w:val="bullet"/>
      <w:lvlText w:val="•"/>
      <w:lvlJc w:val="left"/>
      <w:pPr>
        <w:tabs>
          <w:tab w:val="num" w:pos="3600"/>
        </w:tabs>
        <w:ind w:left="3600" w:hanging="360"/>
      </w:pPr>
      <w:rPr>
        <w:rFonts w:ascii="Arial" w:hAnsi="Arial" w:hint="default"/>
      </w:rPr>
    </w:lvl>
    <w:lvl w:ilvl="5" w:tplc="E32EFA94" w:tentative="1">
      <w:start w:val="1"/>
      <w:numFmt w:val="bullet"/>
      <w:lvlText w:val="•"/>
      <w:lvlJc w:val="left"/>
      <w:pPr>
        <w:tabs>
          <w:tab w:val="num" w:pos="4320"/>
        </w:tabs>
        <w:ind w:left="4320" w:hanging="360"/>
      </w:pPr>
      <w:rPr>
        <w:rFonts w:ascii="Arial" w:hAnsi="Arial" w:hint="default"/>
      </w:rPr>
    </w:lvl>
    <w:lvl w:ilvl="6" w:tplc="C26A041C" w:tentative="1">
      <w:start w:val="1"/>
      <w:numFmt w:val="bullet"/>
      <w:lvlText w:val="•"/>
      <w:lvlJc w:val="left"/>
      <w:pPr>
        <w:tabs>
          <w:tab w:val="num" w:pos="5040"/>
        </w:tabs>
        <w:ind w:left="5040" w:hanging="360"/>
      </w:pPr>
      <w:rPr>
        <w:rFonts w:ascii="Arial" w:hAnsi="Arial" w:hint="default"/>
      </w:rPr>
    </w:lvl>
    <w:lvl w:ilvl="7" w:tplc="21A2B6C0" w:tentative="1">
      <w:start w:val="1"/>
      <w:numFmt w:val="bullet"/>
      <w:lvlText w:val="•"/>
      <w:lvlJc w:val="left"/>
      <w:pPr>
        <w:tabs>
          <w:tab w:val="num" w:pos="5760"/>
        </w:tabs>
        <w:ind w:left="5760" w:hanging="360"/>
      </w:pPr>
      <w:rPr>
        <w:rFonts w:ascii="Arial" w:hAnsi="Arial" w:hint="default"/>
      </w:rPr>
    </w:lvl>
    <w:lvl w:ilvl="8" w:tplc="8BACD76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F25854"/>
    <w:multiLevelType w:val="hybridMultilevel"/>
    <w:tmpl w:val="A4BA1A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67B28A0"/>
    <w:multiLevelType w:val="hybridMultilevel"/>
    <w:tmpl w:val="56E4C1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9267D52"/>
    <w:multiLevelType w:val="hybridMultilevel"/>
    <w:tmpl w:val="E88E1EB6"/>
    <w:lvl w:ilvl="0" w:tplc="70E462BC">
      <w:start w:val="1"/>
      <w:numFmt w:val="bullet"/>
      <w:lvlText w:val="•"/>
      <w:lvlJc w:val="left"/>
      <w:pPr>
        <w:tabs>
          <w:tab w:val="num" w:pos="720"/>
        </w:tabs>
        <w:ind w:left="720" w:hanging="360"/>
      </w:pPr>
      <w:rPr>
        <w:rFonts w:ascii="Arial" w:hAnsi="Arial" w:hint="default"/>
      </w:rPr>
    </w:lvl>
    <w:lvl w:ilvl="1" w:tplc="64383B92" w:tentative="1">
      <w:start w:val="1"/>
      <w:numFmt w:val="bullet"/>
      <w:lvlText w:val="•"/>
      <w:lvlJc w:val="left"/>
      <w:pPr>
        <w:tabs>
          <w:tab w:val="num" w:pos="1440"/>
        </w:tabs>
        <w:ind w:left="1440" w:hanging="360"/>
      </w:pPr>
      <w:rPr>
        <w:rFonts w:ascii="Arial" w:hAnsi="Arial" w:hint="default"/>
      </w:rPr>
    </w:lvl>
    <w:lvl w:ilvl="2" w:tplc="C958DA52" w:tentative="1">
      <w:start w:val="1"/>
      <w:numFmt w:val="bullet"/>
      <w:lvlText w:val="•"/>
      <w:lvlJc w:val="left"/>
      <w:pPr>
        <w:tabs>
          <w:tab w:val="num" w:pos="2160"/>
        </w:tabs>
        <w:ind w:left="2160" w:hanging="360"/>
      </w:pPr>
      <w:rPr>
        <w:rFonts w:ascii="Arial" w:hAnsi="Arial" w:hint="default"/>
      </w:rPr>
    </w:lvl>
    <w:lvl w:ilvl="3" w:tplc="2C8437E4" w:tentative="1">
      <w:start w:val="1"/>
      <w:numFmt w:val="bullet"/>
      <w:lvlText w:val="•"/>
      <w:lvlJc w:val="left"/>
      <w:pPr>
        <w:tabs>
          <w:tab w:val="num" w:pos="2880"/>
        </w:tabs>
        <w:ind w:left="2880" w:hanging="360"/>
      </w:pPr>
      <w:rPr>
        <w:rFonts w:ascii="Arial" w:hAnsi="Arial" w:hint="default"/>
      </w:rPr>
    </w:lvl>
    <w:lvl w:ilvl="4" w:tplc="6F14BC76" w:tentative="1">
      <w:start w:val="1"/>
      <w:numFmt w:val="bullet"/>
      <w:lvlText w:val="•"/>
      <w:lvlJc w:val="left"/>
      <w:pPr>
        <w:tabs>
          <w:tab w:val="num" w:pos="3600"/>
        </w:tabs>
        <w:ind w:left="3600" w:hanging="360"/>
      </w:pPr>
      <w:rPr>
        <w:rFonts w:ascii="Arial" w:hAnsi="Arial" w:hint="default"/>
      </w:rPr>
    </w:lvl>
    <w:lvl w:ilvl="5" w:tplc="9C7A648A" w:tentative="1">
      <w:start w:val="1"/>
      <w:numFmt w:val="bullet"/>
      <w:lvlText w:val="•"/>
      <w:lvlJc w:val="left"/>
      <w:pPr>
        <w:tabs>
          <w:tab w:val="num" w:pos="4320"/>
        </w:tabs>
        <w:ind w:left="4320" w:hanging="360"/>
      </w:pPr>
      <w:rPr>
        <w:rFonts w:ascii="Arial" w:hAnsi="Arial" w:hint="default"/>
      </w:rPr>
    </w:lvl>
    <w:lvl w:ilvl="6" w:tplc="85A0EFE6" w:tentative="1">
      <w:start w:val="1"/>
      <w:numFmt w:val="bullet"/>
      <w:lvlText w:val="•"/>
      <w:lvlJc w:val="left"/>
      <w:pPr>
        <w:tabs>
          <w:tab w:val="num" w:pos="5040"/>
        </w:tabs>
        <w:ind w:left="5040" w:hanging="360"/>
      </w:pPr>
      <w:rPr>
        <w:rFonts w:ascii="Arial" w:hAnsi="Arial" w:hint="default"/>
      </w:rPr>
    </w:lvl>
    <w:lvl w:ilvl="7" w:tplc="E3827066" w:tentative="1">
      <w:start w:val="1"/>
      <w:numFmt w:val="bullet"/>
      <w:lvlText w:val="•"/>
      <w:lvlJc w:val="left"/>
      <w:pPr>
        <w:tabs>
          <w:tab w:val="num" w:pos="5760"/>
        </w:tabs>
        <w:ind w:left="5760" w:hanging="360"/>
      </w:pPr>
      <w:rPr>
        <w:rFonts w:ascii="Arial" w:hAnsi="Arial" w:hint="default"/>
      </w:rPr>
    </w:lvl>
    <w:lvl w:ilvl="8" w:tplc="5D10A04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B15347B"/>
    <w:multiLevelType w:val="hybridMultilevel"/>
    <w:tmpl w:val="2848D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A2167A"/>
    <w:multiLevelType w:val="hybridMultilevel"/>
    <w:tmpl w:val="20863C86"/>
    <w:lvl w:ilvl="0" w:tplc="DA4E755E">
      <w:start w:val="1"/>
      <w:numFmt w:val="decimal"/>
      <w:lvlText w:val="%1."/>
      <w:lvlJc w:val="left"/>
      <w:pPr>
        <w:tabs>
          <w:tab w:val="num" w:pos="720"/>
        </w:tabs>
        <w:ind w:left="720" w:hanging="360"/>
      </w:pPr>
    </w:lvl>
    <w:lvl w:ilvl="1" w:tplc="2C2E648C">
      <w:start w:val="1"/>
      <w:numFmt w:val="decimal"/>
      <w:lvlText w:val="%2."/>
      <w:lvlJc w:val="left"/>
      <w:pPr>
        <w:tabs>
          <w:tab w:val="num" w:pos="1440"/>
        </w:tabs>
        <w:ind w:left="1440" w:hanging="360"/>
      </w:pPr>
    </w:lvl>
    <w:lvl w:ilvl="2" w:tplc="04090001">
      <w:start w:val="1"/>
      <w:numFmt w:val="bullet"/>
      <w:lvlText w:val=""/>
      <w:lvlJc w:val="left"/>
      <w:pPr>
        <w:ind w:left="360" w:hanging="360"/>
      </w:pPr>
      <w:rPr>
        <w:rFonts w:ascii="Symbol" w:hAnsi="Symbol" w:hint="default"/>
      </w:rPr>
    </w:lvl>
    <w:lvl w:ilvl="3" w:tplc="E208E9F8">
      <w:start w:val="2"/>
      <w:numFmt w:val="decimal"/>
      <w:lvlText w:val="%4."/>
      <w:lvlJc w:val="left"/>
      <w:pPr>
        <w:tabs>
          <w:tab w:val="num" w:pos="720"/>
        </w:tabs>
        <w:ind w:left="720" w:hanging="360"/>
      </w:pPr>
    </w:lvl>
    <w:lvl w:ilvl="4" w:tplc="4E6AADCC" w:tentative="1">
      <w:start w:val="1"/>
      <w:numFmt w:val="decimal"/>
      <w:lvlText w:val="%5."/>
      <w:lvlJc w:val="left"/>
      <w:pPr>
        <w:tabs>
          <w:tab w:val="num" w:pos="3600"/>
        </w:tabs>
        <w:ind w:left="3600" w:hanging="360"/>
      </w:pPr>
    </w:lvl>
    <w:lvl w:ilvl="5" w:tplc="0DA821C0" w:tentative="1">
      <w:start w:val="1"/>
      <w:numFmt w:val="decimal"/>
      <w:lvlText w:val="%6."/>
      <w:lvlJc w:val="left"/>
      <w:pPr>
        <w:tabs>
          <w:tab w:val="num" w:pos="4320"/>
        </w:tabs>
        <w:ind w:left="4320" w:hanging="360"/>
      </w:pPr>
    </w:lvl>
    <w:lvl w:ilvl="6" w:tplc="11705772" w:tentative="1">
      <w:start w:val="1"/>
      <w:numFmt w:val="decimal"/>
      <w:lvlText w:val="%7."/>
      <w:lvlJc w:val="left"/>
      <w:pPr>
        <w:tabs>
          <w:tab w:val="num" w:pos="5040"/>
        </w:tabs>
        <w:ind w:left="5040" w:hanging="360"/>
      </w:pPr>
    </w:lvl>
    <w:lvl w:ilvl="7" w:tplc="36F2736E" w:tentative="1">
      <w:start w:val="1"/>
      <w:numFmt w:val="decimal"/>
      <w:lvlText w:val="%8."/>
      <w:lvlJc w:val="left"/>
      <w:pPr>
        <w:tabs>
          <w:tab w:val="num" w:pos="5760"/>
        </w:tabs>
        <w:ind w:left="5760" w:hanging="360"/>
      </w:pPr>
    </w:lvl>
    <w:lvl w:ilvl="8" w:tplc="DD860574" w:tentative="1">
      <w:start w:val="1"/>
      <w:numFmt w:val="decimal"/>
      <w:lvlText w:val="%9."/>
      <w:lvlJc w:val="left"/>
      <w:pPr>
        <w:tabs>
          <w:tab w:val="num" w:pos="6480"/>
        </w:tabs>
        <w:ind w:left="6480" w:hanging="360"/>
      </w:pPr>
    </w:lvl>
  </w:abstractNum>
  <w:abstractNum w:abstractNumId="10" w15:restartNumberingAfterBreak="0">
    <w:nsid w:val="287255C4"/>
    <w:multiLevelType w:val="hybridMultilevel"/>
    <w:tmpl w:val="657E01F2"/>
    <w:lvl w:ilvl="0" w:tplc="28AA8A98">
      <w:start w:val="1"/>
      <w:numFmt w:val="decimal"/>
      <w:lvlText w:val="%1."/>
      <w:lvlJc w:val="left"/>
      <w:pPr>
        <w:ind w:left="1680" w:hanging="9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E5DCF"/>
    <w:multiLevelType w:val="hybridMultilevel"/>
    <w:tmpl w:val="54B06762"/>
    <w:lvl w:ilvl="0" w:tplc="A7EC98C0">
      <w:start w:val="1"/>
      <w:numFmt w:val="bullet"/>
      <w:lvlText w:val="•"/>
      <w:lvlJc w:val="left"/>
      <w:pPr>
        <w:tabs>
          <w:tab w:val="num" w:pos="720"/>
        </w:tabs>
        <w:ind w:left="720" w:hanging="360"/>
      </w:pPr>
      <w:rPr>
        <w:rFonts w:ascii="Arial" w:hAnsi="Arial" w:hint="default"/>
      </w:rPr>
    </w:lvl>
    <w:lvl w:ilvl="1" w:tplc="ACF0F898" w:tentative="1">
      <w:start w:val="1"/>
      <w:numFmt w:val="bullet"/>
      <w:lvlText w:val="•"/>
      <w:lvlJc w:val="left"/>
      <w:pPr>
        <w:tabs>
          <w:tab w:val="num" w:pos="1440"/>
        </w:tabs>
        <w:ind w:left="1440" w:hanging="360"/>
      </w:pPr>
      <w:rPr>
        <w:rFonts w:ascii="Arial" w:hAnsi="Arial" w:hint="default"/>
      </w:rPr>
    </w:lvl>
    <w:lvl w:ilvl="2" w:tplc="7EFC0EDA" w:tentative="1">
      <w:start w:val="1"/>
      <w:numFmt w:val="bullet"/>
      <w:lvlText w:val="•"/>
      <w:lvlJc w:val="left"/>
      <w:pPr>
        <w:tabs>
          <w:tab w:val="num" w:pos="2160"/>
        </w:tabs>
        <w:ind w:left="2160" w:hanging="360"/>
      </w:pPr>
      <w:rPr>
        <w:rFonts w:ascii="Arial" w:hAnsi="Arial" w:hint="default"/>
      </w:rPr>
    </w:lvl>
    <w:lvl w:ilvl="3" w:tplc="0A14DB30" w:tentative="1">
      <w:start w:val="1"/>
      <w:numFmt w:val="bullet"/>
      <w:lvlText w:val="•"/>
      <w:lvlJc w:val="left"/>
      <w:pPr>
        <w:tabs>
          <w:tab w:val="num" w:pos="2880"/>
        </w:tabs>
        <w:ind w:left="2880" w:hanging="360"/>
      </w:pPr>
      <w:rPr>
        <w:rFonts w:ascii="Arial" w:hAnsi="Arial" w:hint="default"/>
      </w:rPr>
    </w:lvl>
    <w:lvl w:ilvl="4" w:tplc="3872E624" w:tentative="1">
      <w:start w:val="1"/>
      <w:numFmt w:val="bullet"/>
      <w:lvlText w:val="•"/>
      <w:lvlJc w:val="left"/>
      <w:pPr>
        <w:tabs>
          <w:tab w:val="num" w:pos="3600"/>
        </w:tabs>
        <w:ind w:left="3600" w:hanging="360"/>
      </w:pPr>
      <w:rPr>
        <w:rFonts w:ascii="Arial" w:hAnsi="Arial" w:hint="default"/>
      </w:rPr>
    </w:lvl>
    <w:lvl w:ilvl="5" w:tplc="75525630" w:tentative="1">
      <w:start w:val="1"/>
      <w:numFmt w:val="bullet"/>
      <w:lvlText w:val="•"/>
      <w:lvlJc w:val="left"/>
      <w:pPr>
        <w:tabs>
          <w:tab w:val="num" w:pos="4320"/>
        </w:tabs>
        <w:ind w:left="4320" w:hanging="360"/>
      </w:pPr>
      <w:rPr>
        <w:rFonts w:ascii="Arial" w:hAnsi="Arial" w:hint="default"/>
      </w:rPr>
    </w:lvl>
    <w:lvl w:ilvl="6" w:tplc="06E87586" w:tentative="1">
      <w:start w:val="1"/>
      <w:numFmt w:val="bullet"/>
      <w:lvlText w:val="•"/>
      <w:lvlJc w:val="left"/>
      <w:pPr>
        <w:tabs>
          <w:tab w:val="num" w:pos="5040"/>
        </w:tabs>
        <w:ind w:left="5040" w:hanging="360"/>
      </w:pPr>
      <w:rPr>
        <w:rFonts w:ascii="Arial" w:hAnsi="Arial" w:hint="default"/>
      </w:rPr>
    </w:lvl>
    <w:lvl w:ilvl="7" w:tplc="38F0A63C" w:tentative="1">
      <w:start w:val="1"/>
      <w:numFmt w:val="bullet"/>
      <w:lvlText w:val="•"/>
      <w:lvlJc w:val="left"/>
      <w:pPr>
        <w:tabs>
          <w:tab w:val="num" w:pos="5760"/>
        </w:tabs>
        <w:ind w:left="5760" w:hanging="360"/>
      </w:pPr>
      <w:rPr>
        <w:rFonts w:ascii="Arial" w:hAnsi="Arial" w:hint="default"/>
      </w:rPr>
    </w:lvl>
    <w:lvl w:ilvl="8" w:tplc="FFB6A64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D5F59B4"/>
    <w:multiLevelType w:val="hybridMultilevel"/>
    <w:tmpl w:val="894EDC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792684"/>
    <w:multiLevelType w:val="hybridMultilevel"/>
    <w:tmpl w:val="8EC4A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B947B3"/>
    <w:multiLevelType w:val="hybridMultilevel"/>
    <w:tmpl w:val="B0BC9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B168B8"/>
    <w:multiLevelType w:val="hybridMultilevel"/>
    <w:tmpl w:val="215C4A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EC8702A"/>
    <w:multiLevelType w:val="hybridMultilevel"/>
    <w:tmpl w:val="CC12851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FB20A24"/>
    <w:multiLevelType w:val="hybridMultilevel"/>
    <w:tmpl w:val="CFAED2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8640BD"/>
    <w:multiLevelType w:val="hybridMultilevel"/>
    <w:tmpl w:val="C2086122"/>
    <w:lvl w:ilvl="0" w:tplc="E5D26E32">
      <w:start w:val="1"/>
      <w:numFmt w:val="bullet"/>
      <w:lvlText w:val="•"/>
      <w:lvlJc w:val="left"/>
      <w:pPr>
        <w:tabs>
          <w:tab w:val="num" w:pos="720"/>
        </w:tabs>
        <w:ind w:left="720" w:hanging="360"/>
      </w:pPr>
      <w:rPr>
        <w:rFonts w:ascii="Arial" w:hAnsi="Arial" w:hint="default"/>
      </w:rPr>
    </w:lvl>
    <w:lvl w:ilvl="1" w:tplc="055E4AEC" w:tentative="1">
      <w:start w:val="1"/>
      <w:numFmt w:val="bullet"/>
      <w:lvlText w:val="•"/>
      <w:lvlJc w:val="left"/>
      <w:pPr>
        <w:tabs>
          <w:tab w:val="num" w:pos="1440"/>
        </w:tabs>
        <w:ind w:left="1440" w:hanging="360"/>
      </w:pPr>
      <w:rPr>
        <w:rFonts w:ascii="Arial" w:hAnsi="Arial" w:hint="default"/>
      </w:rPr>
    </w:lvl>
    <w:lvl w:ilvl="2" w:tplc="AFAE173A" w:tentative="1">
      <w:start w:val="1"/>
      <w:numFmt w:val="bullet"/>
      <w:lvlText w:val="•"/>
      <w:lvlJc w:val="left"/>
      <w:pPr>
        <w:tabs>
          <w:tab w:val="num" w:pos="2160"/>
        </w:tabs>
        <w:ind w:left="2160" w:hanging="360"/>
      </w:pPr>
      <w:rPr>
        <w:rFonts w:ascii="Arial" w:hAnsi="Arial" w:hint="default"/>
      </w:rPr>
    </w:lvl>
    <w:lvl w:ilvl="3" w:tplc="83FE48E4" w:tentative="1">
      <w:start w:val="1"/>
      <w:numFmt w:val="bullet"/>
      <w:lvlText w:val="•"/>
      <w:lvlJc w:val="left"/>
      <w:pPr>
        <w:tabs>
          <w:tab w:val="num" w:pos="2880"/>
        </w:tabs>
        <w:ind w:left="2880" w:hanging="360"/>
      </w:pPr>
      <w:rPr>
        <w:rFonts w:ascii="Arial" w:hAnsi="Arial" w:hint="default"/>
      </w:rPr>
    </w:lvl>
    <w:lvl w:ilvl="4" w:tplc="A09CEB22" w:tentative="1">
      <w:start w:val="1"/>
      <w:numFmt w:val="bullet"/>
      <w:lvlText w:val="•"/>
      <w:lvlJc w:val="left"/>
      <w:pPr>
        <w:tabs>
          <w:tab w:val="num" w:pos="3600"/>
        </w:tabs>
        <w:ind w:left="3600" w:hanging="360"/>
      </w:pPr>
      <w:rPr>
        <w:rFonts w:ascii="Arial" w:hAnsi="Arial" w:hint="default"/>
      </w:rPr>
    </w:lvl>
    <w:lvl w:ilvl="5" w:tplc="1294FE8A" w:tentative="1">
      <w:start w:val="1"/>
      <w:numFmt w:val="bullet"/>
      <w:lvlText w:val="•"/>
      <w:lvlJc w:val="left"/>
      <w:pPr>
        <w:tabs>
          <w:tab w:val="num" w:pos="4320"/>
        </w:tabs>
        <w:ind w:left="4320" w:hanging="360"/>
      </w:pPr>
      <w:rPr>
        <w:rFonts w:ascii="Arial" w:hAnsi="Arial" w:hint="default"/>
      </w:rPr>
    </w:lvl>
    <w:lvl w:ilvl="6" w:tplc="7D140F8A" w:tentative="1">
      <w:start w:val="1"/>
      <w:numFmt w:val="bullet"/>
      <w:lvlText w:val="•"/>
      <w:lvlJc w:val="left"/>
      <w:pPr>
        <w:tabs>
          <w:tab w:val="num" w:pos="5040"/>
        </w:tabs>
        <w:ind w:left="5040" w:hanging="360"/>
      </w:pPr>
      <w:rPr>
        <w:rFonts w:ascii="Arial" w:hAnsi="Arial" w:hint="default"/>
      </w:rPr>
    </w:lvl>
    <w:lvl w:ilvl="7" w:tplc="69821DF2" w:tentative="1">
      <w:start w:val="1"/>
      <w:numFmt w:val="bullet"/>
      <w:lvlText w:val="•"/>
      <w:lvlJc w:val="left"/>
      <w:pPr>
        <w:tabs>
          <w:tab w:val="num" w:pos="5760"/>
        </w:tabs>
        <w:ind w:left="5760" w:hanging="360"/>
      </w:pPr>
      <w:rPr>
        <w:rFonts w:ascii="Arial" w:hAnsi="Arial" w:hint="default"/>
      </w:rPr>
    </w:lvl>
    <w:lvl w:ilvl="8" w:tplc="518CE2C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13E5B1B"/>
    <w:multiLevelType w:val="hybridMultilevel"/>
    <w:tmpl w:val="2DE4012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0" w15:restartNumberingAfterBreak="0">
    <w:nsid w:val="327910A8"/>
    <w:multiLevelType w:val="hybridMultilevel"/>
    <w:tmpl w:val="E41A6C80"/>
    <w:lvl w:ilvl="0" w:tplc="416C3316">
      <w:start w:val="1"/>
      <w:numFmt w:val="decimal"/>
      <w:lvlText w:val="(%1)"/>
      <w:lvlJc w:val="left"/>
      <w:pPr>
        <w:ind w:left="72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7B02997"/>
    <w:multiLevelType w:val="hybridMultilevel"/>
    <w:tmpl w:val="EA16F9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DF772F"/>
    <w:multiLevelType w:val="hybridMultilevel"/>
    <w:tmpl w:val="7702F2B6"/>
    <w:lvl w:ilvl="0" w:tplc="0A2C7D3E">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360"/>
      </w:pPr>
      <w:rPr>
        <w:rFonts w:ascii="Symbol" w:hAnsi="Symbol" w:hint="default"/>
      </w:rPr>
    </w:lvl>
    <w:lvl w:ilvl="3" w:tplc="E878C114">
      <w:numFmt w:val="bullet"/>
      <w:lvlText w:val=""/>
      <w:lvlJc w:val="left"/>
      <w:pPr>
        <w:tabs>
          <w:tab w:val="num" w:pos="2880"/>
        </w:tabs>
        <w:ind w:left="2880" w:hanging="360"/>
      </w:pPr>
      <w:rPr>
        <w:rFonts w:ascii="Wingdings 2" w:hAnsi="Wingdings 2" w:hint="default"/>
      </w:rPr>
    </w:lvl>
    <w:lvl w:ilvl="4" w:tplc="9C747FDE">
      <w:start w:val="1"/>
      <w:numFmt w:val="decimal"/>
      <w:lvlText w:val="%5."/>
      <w:lvlJc w:val="left"/>
      <w:pPr>
        <w:tabs>
          <w:tab w:val="num" w:pos="3600"/>
        </w:tabs>
        <w:ind w:left="3600" w:hanging="360"/>
      </w:pPr>
    </w:lvl>
    <w:lvl w:ilvl="5" w:tplc="09C2C806">
      <w:start w:val="1"/>
      <w:numFmt w:val="decimal"/>
      <w:lvlText w:val="%6."/>
      <w:lvlJc w:val="left"/>
      <w:pPr>
        <w:tabs>
          <w:tab w:val="num" w:pos="4320"/>
        </w:tabs>
        <w:ind w:left="4320" w:hanging="360"/>
      </w:pPr>
    </w:lvl>
    <w:lvl w:ilvl="6" w:tplc="0A4ED482">
      <w:start w:val="1"/>
      <w:numFmt w:val="decimal"/>
      <w:lvlText w:val="%7."/>
      <w:lvlJc w:val="left"/>
      <w:pPr>
        <w:tabs>
          <w:tab w:val="num" w:pos="5040"/>
        </w:tabs>
        <w:ind w:left="5040" w:hanging="360"/>
      </w:pPr>
    </w:lvl>
    <w:lvl w:ilvl="7" w:tplc="064E464A" w:tentative="1">
      <w:start w:val="1"/>
      <w:numFmt w:val="decimal"/>
      <w:lvlText w:val="%8."/>
      <w:lvlJc w:val="left"/>
      <w:pPr>
        <w:tabs>
          <w:tab w:val="num" w:pos="5760"/>
        </w:tabs>
        <w:ind w:left="5760" w:hanging="360"/>
      </w:pPr>
    </w:lvl>
    <w:lvl w:ilvl="8" w:tplc="E52A35C2" w:tentative="1">
      <w:start w:val="1"/>
      <w:numFmt w:val="decimal"/>
      <w:lvlText w:val="%9."/>
      <w:lvlJc w:val="left"/>
      <w:pPr>
        <w:tabs>
          <w:tab w:val="num" w:pos="6480"/>
        </w:tabs>
        <w:ind w:left="6480" w:hanging="360"/>
      </w:pPr>
    </w:lvl>
  </w:abstractNum>
  <w:abstractNum w:abstractNumId="23" w15:restartNumberingAfterBreak="0">
    <w:nsid w:val="40A650A8"/>
    <w:multiLevelType w:val="hybridMultilevel"/>
    <w:tmpl w:val="04882750"/>
    <w:lvl w:ilvl="0" w:tplc="B1B2893E">
      <w:start w:val="1"/>
      <w:numFmt w:val="bullet"/>
      <w:lvlText w:val="•"/>
      <w:lvlJc w:val="left"/>
      <w:pPr>
        <w:tabs>
          <w:tab w:val="num" w:pos="720"/>
        </w:tabs>
        <w:ind w:left="720" w:hanging="360"/>
      </w:pPr>
      <w:rPr>
        <w:rFonts w:ascii="Arial" w:hAnsi="Arial" w:hint="default"/>
      </w:rPr>
    </w:lvl>
    <w:lvl w:ilvl="1" w:tplc="A37099C0" w:tentative="1">
      <w:start w:val="1"/>
      <w:numFmt w:val="bullet"/>
      <w:lvlText w:val="•"/>
      <w:lvlJc w:val="left"/>
      <w:pPr>
        <w:tabs>
          <w:tab w:val="num" w:pos="1440"/>
        </w:tabs>
        <w:ind w:left="1440" w:hanging="360"/>
      </w:pPr>
      <w:rPr>
        <w:rFonts w:ascii="Arial" w:hAnsi="Arial" w:hint="default"/>
      </w:rPr>
    </w:lvl>
    <w:lvl w:ilvl="2" w:tplc="F95CE9A4" w:tentative="1">
      <w:start w:val="1"/>
      <w:numFmt w:val="bullet"/>
      <w:lvlText w:val="•"/>
      <w:lvlJc w:val="left"/>
      <w:pPr>
        <w:tabs>
          <w:tab w:val="num" w:pos="2160"/>
        </w:tabs>
        <w:ind w:left="2160" w:hanging="360"/>
      </w:pPr>
      <w:rPr>
        <w:rFonts w:ascii="Arial" w:hAnsi="Arial" w:hint="default"/>
      </w:rPr>
    </w:lvl>
    <w:lvl w:ilvl="3" w:tplc="FBBE37D4" w:tentative="1">
      <w:start w:val="1"/>
      <w:numFmt w:val="bullet"/>
      <w:lvlText w:val="•"/>
      <w:lvlJc w:val="left"/>
      <w:pPr>
        <w:tabs>
          <w:tab w:val="num" w:pos="2880"/>
        </w:tabs>
        <w:ind w:left="2880" w:hanging="360"/>
      </w:pPr>
      <w:rPr>
        <w:rFonts w:ascii="Arial" w:hAnsi="Arial" w:hint="default"/>
      </w:rPr>
    </w:lvl>
    <w:lvl w:ilvl="4" w:tplc="44A83B0C" w:tentative="1">
      <w:start w:val="1"/>
      <w:numFmt w:val="bullet"/>
      <w:lvlText w:val="•"/>
      <w:lvlJc w:val="left"/>
      <w:pPr>
        <w:tabs>
          <w:tab w:val="num" w:pos="3600"/>
        </w:tabs>
        <w:ind w:left="3600" w:hanging="360"/>
      </w:pPr>
      <w:rPr>
        <w:rFonts w:ascii="Arial" w:hAnsi="Arial" w:hint="default"/>
      </w:rPr>
    </w:lvl>
    <w:lvl w:ilvl="5" w:tplc="8E26D958" w:tentative="1">
      <w:start w:val="1"/>
      <w:numFmt w:val="bullet"/>
      <w:lvlText w:val="•"/>
      <w:lvlJc w:val="left"/>
      <w:pPr>
        <w:tabs>
          <w:tab w:val="num" w:pos="4320"/>
        </w:tabs>
        <w:ind w:left="4320" w:hanging="360"/>
      </w:pPr>
      <w:rPr>
        <w:rFonts w:ascii="Arial" w:hAnsi="Arial" w:hint="default"/>
      </w:rPr>
    </w:lvl>
    <w:lvl w:ilvl="6" w:tplc="AA6215C2" w:tentative="1">
      <w:start w:val="1"/>
      <w:numFmt w:val="bullet"/>
      <w:lvlText w:val="•"/>
      <w:lvlJc w:val="left"/>
      <w:pPr>
        <w:tabs>
          <w:tab w:val="num" w:pos="5040"/>
        </w:tabs>
        <w:ind w:left="5040" w:hanging="360"/>
      </w:pPr>
      <w:rPr>
        <w:rFonts w:ascii="Arial" w:hAnsi="Arial" w:hint="default"/>
      </w:rPr>
    </w:lvl>
    <w:lvl w:ilvl="7" w:tplc="1BEA339A" w:tentative="1">
      <w:start w:val="1"/>
      <w:numFmt w:val="bullet"/>
      <w:lvlText w:val="•"/>
      <w:lvlJc w:val="left"/>
      <w:pPr>
        <w:tabs>
          <w:tab w:val="num" w:pos="5760"/>
        </w:tabs>
        <w:ind w:left="5760" w:hanging="360"/>
      </w:pPr>
      <w:rPr>
        <w:rFonts w:ascii="Arial" w:hAnsi="Arial" w:hint="default"/>
      </w:rPr>
    </w:lvl>
    <w:lvl w:ilvl="8" w:tplc="1CBA908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5CA246C"/>
    <w:multiLevelType w:val="hybridMultilevel"/>
    <w:tmpl w:val="F4BA2ECC"/>
    <w:lvl w:ilvl="0" w:tplc="5F6AE7AA">
      <w:start w:val="1"/>
      <w:numFmt w:val="lowerLetter"/>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25" w15:restartNumberingAfterBreak="0">
    <w:nsid w:val="49451E9D"/>
    <w:multiLevelType w:val="hybridMultilevel"/>
    <w:tmpl w:val="656C6F0C"/>
    <w:lvl w:ilvl="0" w:tplc="B014A3C0">
      <w:start w:val="1"/>
      <w:numFmt w:val="bullet"/>
      <w:lvlText w:val="•"/>
      <w:lvlJc w:val="left"/>
      <w:pPr>
        <w:tabs>
          <w:tab w:val="num" w:pos="720"/>
        </w:tabs>
        <w:ind w:left="720" w:hanging="360"/>
      </w:pPr>
      <w:rPr>
        <w:rFonts w:ascii="Arial" w:hAnsi="Arial" w:hint="default"/>
      </w:rPr>
    </w:lvl>
    <w:lvl w:ilvl="1" w:tplc="98800800" w:tentative="1">
      <w:start w:val="1"/>
      <w:numFmt w:val="bullet"/>
      <w:lvlText w:val="•"/>
      <w:lvlJc w:val="left"/>
      <w:pPr>
        <w:tabs>
          <w:tab w:val="num" w:pos="1440"/>
        </w:tabs>
        <w:ind w:left="1440" w:hanging="360"/>
      </w:pPr>
      <w:rPr>
        <w:rFonts w:ascii="Arial" w:hAnsi="Arial" w:hint="default"/>
      </w:rPr>
    </w:lvl>
    <w:lvl w:ilvl="2" w:tplc="3C8AF6D8" w:tentative="1">
      <w:start w:val="1"/>
      <w:numFmt w:val="bullet"/>
      <w:lvlText w:val="•"/>
      <w:lvlJc w:val="left"/>
      <w:pPr>
        <w:tabs>
          <w:tab w:val="num" w:pos="2160"/>
        </w:tabs>
        <w:ind w:left="2160" w:hanging="360"/>
      </w:pPr>
      <w:rPr>
        <w:rFonts w:ascii="Arial" w:hAnsi="Arial" w:hint="default"/>
      </w:rPr>
    </w:lvl>
    <w:lvl w:ilvl="3" w:tplc="5FA22F0A" w:tentative="1">
      <w:start w:val="1"/>
      <w:numFmt w:val="bullet"/>
      <w:lvlText w:val="•"/>
      <w:lvlJc w:val="left"/>
      <w:pPr>
        <w:tabs>
          <w:tab w:val="num" w:pos="2880"/>
        </w:tabs>
        <w:ind w:left="2880" w:hanging="360"/>
      </w:pPr>
      <w:rPr>
        <w:rFonts w:ascii="Arial" w:hAnsi="Arial" w:hint="default"/>
      </w:rPr>
    </w:lvl>
    <w:lvl w:ilvl="4" w:tplc="DE90C0CE" w:tentative="1">
      <w:start w:val="1"/>
      <w:numFmt w:val="bullet"/>
      <w:lvlText w:val="•"/>
      <w:lvlJc w:val="left"/>
      <w:pPr>
        <w:tabs>
          <w:tab w:val="num" w:pos="3600"/>
        </w:tabs>
        <w:ind w:left="3600" w:hanging="360"/>
      </w:pPr>
      <w:rPr>
        <w:rFonts w:ascii="Arial" w:hAnsi="Arial" w:hint="default"/>
      </w:rPr>
    </w:lvl>
    <w:lvl w:ilvl="5" w:tplc="47E4682E" w:tentative="1">
      <w:start w:val="1"/>
      <w:numFmt w:val="bullet"/>
      <w:lvlText w:val="•"/>
      <w:lvlJc w:val="left"/>
      <w:pPr>
        <w:tabs>
          <w:tab w:val="num" w:pos="4320"/>
        </w:tabs>
        <w:ind w:left="4320" w:hanging="360"/>
      </w:pPr>
      <w:rPr>
        <w:rFonts w:ascii="Arial" w:hAnsi="Arial" w:hint="default"/>
      </w:rPr>
    </w:lvl>
    <w:lvl w:ilvl="6" w:tplc="19763DAE" w:tentative="1">
      <w:start w:val="1"/>
      <w:numFmt w:val="bullet"/>
      <w:lvlText w:val="•"/>
      <w:lvlJc w:val="left"/>
      <w:pPr>
        <w:tabs>
          <w:tab w:val="num" w:pos="5040"/>
        </w:tabs>
        <w:ind w:left="5040" w:hanging="360"/>
      </w:pPr>
      <w:rPr>
        <w:rFonts w:ascii="Arial" w:hAnsi="Arial" w:hint="default"/>
      </w:rPr>
    </w:lvl>
    <w:lvl w:ilvl="7" w:tplc="85ACA20A" w:tentative="1">
      <w:start w:val="1"/>
      <w:numFmt w:val="bullet"/>
      <w:lvlText w:val="•"/>
      <w:lvlJc w:val="left"/>
      <w:pPr>
        <w:tabs>
          <w:tab w:val="num" w:pos="5760"/>
        </w:tabs>
        <w:ind w:left="5760" w:hanging="360"/>
      </w:pPr>
      <w:rPr>
        <w:rFonts w:ascii="Arial" w:hAnsi="Arial" w:hint="default"/>
      </w:rPr>
    </w:lvl>
    <w:lvl w:ilvl="8" w:tplc="D8586B9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BAD7252"/>
    <w:multiLevelType w:val="hybridMultilevel"/>
    <w:tmpl w:val="15C8EC4E"/>
    <w:lvl w:ilvl="0" w:tplc="EEC226D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A72305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9B44B3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1AE6460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27C935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388D7B8">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8B6B24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318CE2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82CBB1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4C8261CA"/>
    <w:multiLevelType w:val="hybridMultilevel"/>
    <w:tmpl w:val="7904EF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E974C0D"/>
    <w:multiLevelType w:val="hybridMultilevel"/>
    <w:tmpl w:val="C248F1A8"/>
    <w:lvl w:ilvl="0" w:tplc="70306202">
      <w:start w:val="1"/>
      <w:numFmt w:val="bullet"/>
      <w:lvlText w:val="•"/>
      <w:lvlJc w:val="left"/>
      <w:pPr>
        <w:tabs>
          <w:tab w:val="num" w:pos="720"/>
        </w:tabs>
        <w:ind w:left="720" w:hanging="360"/>
      </w:pPr>
      <w:rPr>
        <w:rFonts w:ascii="Arial" w:hAnsi="Arial" w:hint="default"/>
      </w:rPr>
    </w:lvl>
    <w:lvl w:ilvl="1" w:tplc="61C42896" w:tentative="1">
      <w:start w:val="1"/>
      <w:numFmt w:val="bullet"/>
      <w:lvlText w:val="•"/>
      <w:lvlJc w:val="left"/>
      <w:pPr>
        <w:tabs>
          <w:tab w:val="num" w:pos="1440"/>
        </w:tabs>
        <w:ind w:left="1440" w:hanging="360"/>
      </w:pPr>
      <w:rPr>
        <w:rFonts w:ascii="Arial" w:hAnsi="Arial" w:hint="default"/>
      </w:rPr>
    </w:lvl>
    <w:lvl w:ilvl="2" w:tplc="54886F48" w:tentative="1">
      <w:start w:val="1"/>
      <w:numFmt w:val="bullet"/>
      <w:lvlText w:val="•"/>
      <w:lvlJc w:val="left"/>
      <w:pPr>
        <w:tabs>
          <w:tab w:val="num" w:pos="2160"/>
        </w:tabs>
        <w:ind w:left="2160" w:hanging="360"/>
      </w:pPr>
      <w:rPr>
        <w:rFonts w:ascii="Arial" w:hAnsi="Arial" w:hint="default"/>
      </w:rPr>
    </w:lvl>
    <w:lvl w:ilvl="3" w:tplc="AEDA86E2" w:tentative="1">
      <w:start w:val="1"/>
      <w:numFmt w:val="bullet"/>
      <w:lvlText w:val="•"/>
      <w:lvlJc w:val="left"/>
      <w:pPr>
        <w:tabs>
          <w:tab w:val="num" w:pos="2880"/>
        </w:tabs>
        <w:ind w:left="2880" w:hanging="360"/>
      </w:pPr>
      <w:rPr>
        <w:rFonts w:ascii="Arial" w:hAnsi="Arial" w:hint="default"/>
      </w:rPr>
    </w:lvl>
    <w:lvl w:ilvl="4" w:tplc="07E8912C" w:tentative="1">
      <w:start w:val="1"/>
      <w:numFmt w:val="bullet"/>
      <w:lvlText w:val="•"/>
      <w:lvlJc w:val="left"/>
      <w:pPr>
        <w:tabs>
          <w:tab w:val="num" w:pos="3600"/>
        </w:tabs>
        <w:ind w:left="3600" w:hanging="360"/>
      </w:pPr>
      <w:rPr>
        <w:rFonts w:ascii="Arial" w:hAnsi="Arial" w:hint="default"/>
      </w:rPr>
    </w:lvl>
    <w:lvl w:ilvl="5" w:tplc="D2B87BA0" w:tentative="1">
      <w:start w:val="1"/>
      <w:numFmt w:val="bullet"/>
      <w:lvlText w:val="•"/>
      <w:lvlJc w:val="left"/>
      <w:pPr>
        <w:tabs>
          <w:tab w:val="num" w:pos="4320"/>
        </w:tabs>
        <w:ind w:left="4320" w:hanging="360"/>
      </w:pPr>
      <w:rPr>
        <w:rFonts w:ascii="Arial" w:hAnsi="Arial" w:hint="default"/>
      </w:rPr>
    </w:lvl>
    <w:lvl w:ilvl="6" w:tplc="109811AE" w:tentative="1">
      <w:start w:val="1"/>
      <w:numFmt w:val="bullet"/>
      <w:lvlText w:val="•"/>
      <w:lvlJc w:val="left"/>
      <w:pPr>
        <w:tabs>
          <w:tab w:val="num" w:pos="5040"/>
        </w:tabs>
        <w:ind w:left="5040" w:hanging="360"/>
      </w:pPr>
      <w:rPr>
        <w:rFonts w:ascii="Arial" w:hAnsi="Arial" w:hint="default"/>
      </w:rPr>
    </w:lvl>
    <w:lvl w:ilvl="7" w:tplc="80B87C52" w:tentative="1">
      <w:start w:val="1"/>
      <w:numFmt w:val="bullet"/>
      <w:lvlText w:val="•"/>
      <w:lvlJc w:val="left"/>
      <w:pPr>
        <w:tabs>
          <w:tab w:val="num" w:pos="5760"/>
        </w:tabs>
        <w:ind w:left="5760" w:hanging="360"/>
      </w:pPr>
      <w:rPr>
        <w:rFonts w:ascii="Arial" w:hAnsi="Arial" w:hint="default"/>
      </w:rPr>
    </w:lvl>
    <w:lvl w:ilvl="8" w:tplc="C9BE2D0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0B62DA0"/>
    <w:multiLevelType w:val="hybridMultilevel"/>
    <w:tmpl w:val="070A745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20830E1"/>
    <w:multiLevelType w:val="hybridMultilevel"/>
    <w:tmpl w:val="E54409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4FD2670"/>
    <w:multiLevelType w:val="hybridMultilevel"/>
    <w:tmpl w:val="AFE0BCF0"/>
    <w:lvl w:ilvl="0" w:tplc="DA4E755E">
      <w:start w:val="1"/>
      <w:numFmt w:val="decimal"/>
      <w:lvlText w:val="%1."/>
      <w:lvlJc w:val="left"/>
      <w:pPr>
        <w:tabs>
          <w:tab w:val="num" w:pos="720"/>
        </w:tabs>
        <w:ind w:left="720" w:hanging="360"/>
      </w:pPr>
    </w:lvl>
    <w:lvl w:ilvl="1" w:tplc="2C2E648C">
      <w:start w:val="1"/>
      <w:numFmt w:val="decimal"/>
      <w:lvlText w:val="%2."/>
      <w:lvlJc w:val="left"/>
      <w:pPr>
        <w:tabs>
          <w:tab w:val="num" w:pos="1440"/>
        </w:tabs>
        <w:ind w:left="1440" w:hanging="360"/>
      </w:pPr>
    </w:lvl>
    <w:lvl w:ilvl="2" w:tplc="D520D82E">
      <w:numFmt w:val="bullet"/>
      <w:lvlText w:val=""/>
      <w:lvlJc w:val="left"/>
      <w:pPr>
        <w:tabs>
          <w:tab w:val="num" w:pos="2160"/>
        </w:tabs>
        <w:ind w:left="2160" w:hanging="360"/>
      </w:pPr>
      <w:rPr>
        <w:rFonts w:ascii="Wingdings 2" w:hAnsi="Wingdings 2" w:hint="default"/>
      </w:rPr>
    </w:lvl>
    <w:lvl w:ilvl="3" w:tplc="E208E9F8">
      <w:start w:val="2"/>
      <w:numFmt w:val="decimal"/>
      <w:lvlText w:val="%4."/>
      <w:lvlJc w:val="left"/>
      <w:pPr>
        <w:tabs>
          <w:tab w:val="num" w:pos="2880"/>
        </w:tabs>
        <w:ind w:left="2880" w:hanging="360"/>
      </w:pPr>
    </w:lvl>
    <w:lvl w:ilvl="4" w:tplc="4E6AADCC" w:tentative="1">
      <w:start w:val="1"/>
      <w:numFmt w:val="decimal"/>
      <w:lvlText w:val="%5."/>
      <w:lvlJc w:val="left"/>
      <w:pPr>
        <w:tabs>
          <w:tab w:val="num" w:pos="3600"/>
        </w:tabs>
        <w:ind w:left="3600" w:hanging="360"/>
      </w:pPr>
    </w:lvl>
    <w:lvl w:ilvl="5" w:tplc="0DA821C0" w:tentative="1">
      <w:start w:val="1"/>
      <w:numFmt w:val="decimal"/>
      <w:lvlText w:val="%6."/>
      <w:lvlJc w:val="left"/>
      <w:pPr>
        <w:tabs>
          <w:tab w:val="num" w:pos="4320"/>
        </w:tabs>
        <w:ind w:left="4320" w:hanging="360"/>
      </w:pPr>
    </w:lvl>
    <w:lvl w:ilvl="6" w:tplc="11705772" w:tentative="1">
      <w:start w:val="1"/>
      <w:numFmt w:val="decimal"/>
      <w:lvlText w:val="%7."/>
      <w:lvlJc w:val="left"/>
      <w:pPr>
        <w:tabs>
          <w:tab w:val="num" w:pos="5040"/>
        </w:tabs>
        <w:ind w:left="5040" w:hanging="360"/>
      </w:pPr>
    </w:lvl>
    <w:lvl w:ilvl="7" w:tplc="36F2736E" w:tentative="1">
      <w:start w:val="1"/>
      <w:numFmt w:val="decimal"/>
      <w:lvlText w:val="%8."/>
      <w:lvlJc w:val="left"/>
      <w:pPr>
        <w:tabs>
          <w:tab w:val="num" w:pos="5760"/>
        </w:tabs>
        <w:ind w:left="5760" w:hanging="360"/>
      </w:pPr>
    </w:lvl>
    <w:lvl w:ilvl="8" w:tplc="DD860574" w:tentative="1">
      <w:start w:val="1"/>
      <w:numFmt w:val="decimal"/>
      <w:lvlText w:val="%9."/>
      <w:lvlJc w:val="left"/>
      <w:pPr>
        <w:tabs>
          <w:tab w:val="num" w:pos="6480"/>
        </w:tabs>
        <w:ind w:left="6480" w:hanging="360"/>
      </w:pPr>
    </w:lvl>
  </w:abstractNum>
  <w:abstractNum w:abstractNumId="32" w15:restartNumberingAfterBreak="0">
    <w:nsid w:val="554C111D"/>
    <w:multiLevelType w:val="multilevel"/>
    <w:tmpl w:val="2848D7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5B8382C"/>
    <w:multiLevelType w:val="hybridMultilevel"/>
    <w:tmpl w:val="6EA66E6C"/>
    <w:lvl w:ilvl="0" w:tplc="A40E60FA">
      <w:start w:val="1"/>
      <w:numFmt w:val="bullet"/>
      <w:lvlText w:val="•"/>
      <w:lvlJc w:val="left"/>
      <w:pPr>
        <w:tabs>
          <w:tab w:val="num" w:pos="720"/>
        </w:tabs>
        <w:ind w:left="720" w:hanging="360"/>
      </w:pPr>
      <w:rPr>
        <w:rFonts w:ascii="Arial" w:hAnsi="Arial" w:hint="default"/>
      </w:rPr>
    </w:lvl>
    <w:lvl w:ilvl="1" w:tplc="CDA4C1BE" w:tentative="1">
      <w:start w:val="1"/>
      <w:numFmt w:val="bullet"/>
      <w:lvlText w:val="•"/>
      <w:lvlJc w:val="left"/>
      <w:pPr>
        <w:tabs>
          <w:tab w:val="num" w:pos="1440"/>
        </w:tabs>
        <w:ind w:left="1440" w:hanging="360"/>
      </w:pPr>
      <w:rPr>
        <w:rFonts w:ascii="Arial" w:hAnsi="Arial" w:hint="default"/>
      </w:rPr>
    </w:lvl>
    <w:lvl w:ilvl="2" w:tplc="17A2175A" w:tentative="1">
      <w:start w:val="1"/>
      <w:numFmt w:val="bullet"/>
      <w:lvlText w:val="•"/>
      <w:lvlJc w:val="left"/>
      <w:pPr>
        <w:tabs>
          <w:tab w:val="num" w:pos="2160"/>
        </w:tabs>
        <w:ind w:left="2160" w:hanging="360"/>
      </w:pPr>
      <w:rPr>
        <w:rFonts w:ascii="Arial" w:hAnsi="Arial" w:hint="default"/>
      </w:rPr>
    </w:lvl>
    <w:lvl w:ilvl="3" w:tplc="394A2328" w:tentative="1">
      <w:start w:val="1"/>
      <w:numFmt w:val="bullet"/>
      <w:lvlText w:val="•"/>
      <w:lvlJc w:val="left"/>
      <w:pPr>
        <w:tabs>
          <w:tab w:val="num" w:pos="2880"/>
        </w:tabs>
        <w:ind w:left="2880" w:hanging="360"/>
      </w:pPr>
      <w:rPr>
        <w:rFonts w:ascii="Arial" w:hAnsi="Arial" w:hint="default"/>
      </w:rPr>
    </w:lvl>
    <w:lvl w:ilvl="4" w:tplc="41FCEA96" w:tentative="1">
      <w:start w:val="1"/>
      <w:numFmt w:val="bullet"/>
      <w:lvlText w:val="•"/>
      <w:lvlJc w:val="left"/>
      <w:pPr>
        <w:tabs>
          <w:tab w:val="num" w:pos="3600"/>
        </w:tabs>
        <w:ind w:left="3600" w:hanging="360"/>
      </w:pPr>
      <w:rPr>
        <w:rFonts w:ascii="Arial" w:hAnsi="Arial" w:hint="default"/>
      </w:rPr>
    </w:lvl>
    <w:lvl w:ilvl="5" w:tplc="F96C5AE4" w:tentative="1">
      <w:start w:val="1"/>
      <w:numFmt w:val="bullet"/>
      <w:lvlText w:val="•"/>
      <w:lvlJc w:val="left"/>
      <w:pPr>
        <w:tabs>
          <w:tab w:val="num" w:pos="4320"/>
        </w:tabs>
        <w:ind w:left="4320" w:hanging="360"/>
      </w:pPr>
      <w:rPr>
        <w:rFonts w:ascii="Arial" w:hAnsi="Arial" w:hint="default"/>
      </w:rPr>
    </w:lvl>
    <w:lvl w:ilvl="6" w:tplc="70B41916" w:tentative="1">
      <w:start w:val="1"/>
      <w:numFmt w:val="bullet"/>
      <w:lvlText w:val="•"/>
      <w:lvlJc w:val="left"/>
      <w:pPr>
        <w:tabs>
          <w:tab w:val="num" w:pos="5040"/>
        </w:tabs>
        <w:ind w:left="5040" w:hanging="360"/>
      </w:pPr>
      <w:rPr>
        <w:rFonts w:ascii="Arial" w:hAnsi="Arial" w:hint="default"/>
      </w:rPr>
    </w:lvl>
    <w:lvl w:ilvl="7" w:tplc="A616124E" w:tentative="1">
      <w:start w:val="1"/>
      <w:numFmt w:val="bullet"/>
      <w:lvlText w:val="•"/>
      <w:lvlJc w:val="left"/>
      <w:pPr>
        <w:tabs>
          <w:tab w:val="num" w:pos="5760"/>
        </w:tabs>
        <w:ind w:left="5760" w:hanging="360"/>
      </w:pPr>
      <w:rPr>
        <w:rFonts w:ascii="Arial" w:hAnsi="Arial" w:hint="default"/>
      </w:rPr>
    </w:lvl>
    <w:lvl w:ilvl="8" w:tplc="A53EBD8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6013A33"/>
    <w:multiLevelType w:val="hybridMultilevel"/>
    <w:tmpl w:val="954E5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D07EB5"/>
    <w:multiLevelType w:val="hybridMultilevel"/>
    <w:tmpl w:val="99AA74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00638F"/>
    <w:multiLevelType w:val="hybridMultilevel"/>
    <w:tmpl w:val="4336EA64"/>
    <w:lvl w:ilvl="0" w:tplc="8F2ACC3A">
      <w:start w:val="1"/>
      <w:numFmt w:val="bullet"/>
      <w:lvlText w:val="•"/>
      <w:lvlJc w:val="left"/>
      <w:pPr>
        <w:tabs>
          <w:tab w:val="num" w:pos="720"/>
        </w:tabs>
        <w:ind w:left="720" w:hanging="360"/>
      </w:pPr>
      <w:rPr>
        <w:rFonts w:ascii="Arial" w:hAnsi="Arial" w:hint="default"/>
      </w:rPr>
    </w:lvl>
    <w:lvl w:ilvl="1" w:tplc="7A3E2BFE" w:tentative="1">
      <w:start w:val="1"/>
      <w:numFmt w:val="bullet"/>
      <w:lvlText w:val="•"/>
      <w:lvlJc w:val="left"/>
      <w:pPr>
        <w:tabs>
          <w:tab w:val="num" w:pos="1440"/>
        </w:tabs>
        <w:ind w:left="1440" w:hanging="360"/>
      </w:pPr>
      <w:rPr>
        <w:rFonts w:ascii="Arial" w:hAnsi="Arial" w:hint="default"/>
      </w:rPr>
    </w:lvl>
    <w:lvl w:ilvl="2" w:tplc="25441280" w:tentative="1">
      <w:start w:val="1"/>
      <w:numFmt w:val="bullet"/>
      <w:lvlText w:val="•"/>
      <w:lvlJc w:val="left"/>
      <w:pPr>
        <w:tabs>
          <w:tab w:val="num" w:pos="2160"/>
        </w:tabs>
        <w:ind w:left="2160" w:hanging="360"/>
      </w:pPr>
      <w:rPr>
        <w:rFonts w:ascii="Arial" w:hAnsi="Arial" w:hint="default"/>
      </w:rPr>
    </w:lvl>
    <w:lvl w:ilvl="3" w:tplc="399C73DE" w:tentative="1">
      <w:start w:val="1"/>
      <w:numFmt w:val="bullet"/>
      <w:lvlText w:val="•"/>
      <w:lvlJc w:val="left"/>
      <w:pPr>
        <w:tabs>
          <w:tab w:val="num" w:pos="2880"/>
        </w:tabs>
        <w:ind w:left="2880" w:hanging="360"/>
      </w:pPr>
      <w:rPr>
        <w:rFonts w:ascii="Arial" w:hAnsi="Arial" w:hint="default"/>
      </w:rPr>
    </w:lvl>
    <w:lvl w:ilvl="4" w:tplc="92AC3EEE" w:tentative="1">
      <w:start w:val="1"/>
      <w:numFmt w:val="bullet"/>
      <w:lvlText w:val="•"/>
      <w:lvlJc w:val="left"/>
      <w:pPr>
        <w:tabs>
          <w:tab w:val="num" w:pos="3600"/>
        </w:tabs>
        <w:ind w:left="3600" w:hanging="360"/>
      </w:pPr>
      <w:rPr>
        <w:rFonts w:ascii="Arial" w:hAnsi="Arial" w:hint="default"/>
      </w:rPr>
    </w:lvl>
    <w:lvl w:ilvl="5" w:tplc="A89A8B82" w:tentative="1">
      <w:start w:val="1"/>
      <w:numFmt w:val="bullet"/>
      <w:lvlText w:val="•"/>
      <w:lvlJc w:val="left"/>
      <w:pPr>
        <w:tabs>
          <w:tab w:val="num" w:pos="4320"/>
        </w:tabs>
        <w:ind w:left="4320" w:hanging="360"/>
      </w:pPr>
      <w:rPr>
        <w:rFonts w:ascii="Arial" w:hAnsi="Arial" w:hint="default"/>
      </w:rPr>
    </w:lvl>
    <w:lvl w:ilvl="6" w:tplc="5EE04368" w:tentative="1">
      <w:start w:val="1"/>
      <w:numFmt w:val="bullet"/>
      <w:lvlText w:val="•"/>
      <w:lvlJc w:val="left"/>
      <w:pPr>
        <w:tabs>
          <w:tab w:val="num" w:pos="5040"/>
        </w:tabs>
        <w:ind w:left="5040" w:hanging="360"/>
      </w:pPr>
      <w:rPr>
        <w:rFonts w:ascii="Arial" w:hAnsi="Arial" w:hint="default"/>
      </w:rPr>
    </w:lvl>
    <w:lvl w:ilvl="7" w:tplc="755476B6" w:tentative="1">
      <w:start w:val="1"/>
      <w:numFmt w:val="bullet"/>
      <w:lvlText w:val="•"/>
      <w:lvlJc w:val="left"/>
      <w:pPr>
        <w:tabs>
          <w:tab w:val="num" w:pos="5760"/>
        </w:tabs>
        <w:ind w:left="5760" w:hanging="360"/>
      </w:pPr>
      <w:rPr>
        <w:rFonts w:ascii="Arial" w:hAnsi="Arial" w:hint="default"/>
      </w:rPr>
    </w:lvl>
    <w:lvl w:ilvl="8" w:tplc="9E188940"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5E053BDB"/>
    <w:multiLevelType w:val="hybridMultilevel"/>
    <w:tmpl w:val="593606C8"/>
    <w:lvl w:ilvl="0" w:tplc="3E8AAF52">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8" w15:restartNumberingAfterBreak="0">
    <w:nsid w:val="5F6B504F"/>
    <w:multiLevelType w:val="hybridMultilevel"/>
    <w:tmpl w:val="67127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3447CBD"/>
    <w:multiLevelType w:val="hybridMultilevel"/>
    <w:tmpl w:val="C1149856"/>
    <w:lvl w:ilvl="0" w:tplc="62E8BB4C">
      <w:start w:val="1"/>
      <w:numFmt w:val="decimal"/>
      <w:lvlText w:val="%1."/>
      <w:lvlJc w:val="left"/>
      <w:pPr>
        <w:ind w:left="360" w:hanging="360"/>
      </w:pPr>
      <w:rPr>
        <w:rFonts w:eastAsia="SimSu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3A91493"/>
    <w:multiLevelType w:val="multilevel"/>
    <w:tmpl w:val="894EDC7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45A2E56"/>
    <w:multiLevelType w:val="hybridMultilevel"/>
    <w:tmpl w:val="9BD6F06C"/>
    <w:lvl w:ilvl="0" w:tplc="04127838">
      <w:start w:val="3"/>
      <w:numFmt w:val="decimal"/>
      <w:lvlText w:val="%1."/>
      <w:lvlJc w:val="left"/>
      <w:pPr>
        <w:tabs>
          <w:tab w:val="num" w:pos="720"/>
        </w:tabs>
        <w:ind w:left="720" w:hanging="360"/>
      </w:pPr>
    </w:lvl>
    <w:lvl w:ilvl="1" w:tplc="7472D832">
      <w:start w:val="1"/>
      <w:numFmt w:val="decimal"/>
      <w:lvlText w:val="%2."/>
      <w:lvlJc w:val="left"/>
      <w:pPr>
        <w:tabs>
          <w:tab w:val="num" w:pos="1440"/>
        </w:tabs>
        <w:ind w:left="1440" w:hanging="360"/>
      </w:pPr>
    </w:lvl>
    <w:lvl w:ilvl="2" w:tplc="B39E50AA">
      <w:numFmt w:val="bullet"/>
      <w:lvlText w:val=""/>
      <w:lvlJc w:val="left"/>
      <w:pPr>
        <w:tabs>
          <w:tab w:val="num" w:pos="2160"/>
        </w:tabs>
        <w:ind w:left="2160" w:hanging="360"/>
      </w:pPr>
      <w:rPr>
        <w:rFonts w:ascii="Wingdings 2" w:hAnsi="Wingdings 2" w:hint="default"/>
      </w:rPr>
    </w:lvl>
    <w:lvl w:ilvl="3" w:tplc="0870F17A" w:tentative="1">
      <w:start w:val="1"/>
      <w:numFmt w:val="decimal"/>
      <w:lvlText w:val="%4."/>
      <w:lvlJc w:val="left"/>
      <w:pPr>
        <w:tabs>
          <w:tab w:val="num" w:pos="2880"/>
        </w:tabs>
        <w:ind w:left="2880" w:hanging="360"/>
      </w:pPr>
    </w:lvl>
    <w:lvl w:ilvl="4" w:tplc="7E90BF4A" w:tentative="1">
      <w:start w:val="1"/>
      <w:numFmt w:val="decimal"/>
      <w:lvlText w:val="%5."/>
      <w:lvlJc w:val="left"/>
      <w:pPr>
        <w:tabs>
          <w:tab w:val="num" w:pos="3600"/>
        </w:tabs>
        <w:ind w:left="3600" w:hanging="360"/>
      </w:pPr>
    </w:lvl>
    <w:lvl w:ilvl="5" w:tplc="0D24A45E" w:tentative="1">
      <w:start w:val="1"/>
      <w:numFmt w:val="decimal"/>
      <w:lvlText w:val="%6."/>
      <w:lvlJc w:val="left"/>
      <w:pPr>
        <w:tabs>
          <w:tab w:val="num" w:pos="4320"/>
        </w:tabs>
        <w:ind w:left="4320" w:hanging="360"/>
      </w:pPr>
    </w:lvl>
    <w:lvl w:ilvl="6" w:tplc="39B05D10" w:tentative="1">
      <w:start w:val="1"/>
      <w:numFmt w:val="decimal"/>
      <w:lvlText w:val="%7."/>
      <w:lvlJc w:val="left"/>
      <w:pPr>
        <w:tabs>
          <w:tab w:val="num" w:pos="5040"/>
        </w:tabs>
        <w:ind w:left="5040" w:hanging="360"/>
      </w:pPr>
    </w:lvl>
    <w:lvl w:ilvl="7" w:tplc="A9082AC8" w:tentative="1">
      <w:start w:val="1"/>
      <w:numFmt w:val="decimal"/>
      <w:lvlText w:val="%8."/>
      <w:lvlJc w:val="left"/>
      <w:pPr>
        <w:tabs>
          <w:tab w:val="num" w:pos="5760"/>
        </w:tabs>
        <w:ind w:left="5760" w:hanging="360"/>
      </w:pPr>
    </w:lvl>
    <w:lvl w:ilvl="8" w:tplc="7FECF64C" w:tentative="1">
      <w:start w:val="1"/>
      <w:numFmt w:val="decimal"/>
      <w:lvlText w:val="%9."/>
      <w:lvlJc w:val="left"/>
      <w:pPr>
        <w:tabs>
          <w:tab w:val="num" w:pos="6480"/>
        </w:tabs>
        <w:ind w:left="6480" w:hanging="360"/>
      </w:pPr>
    </w:lvl>
  </w:abstractNum>
  <w:abstractNum w:abstractNumId="42" w15:restartNumberingAfterBreak="0">
    <w:nsid w:val="65B21743"/>
    <w:multiLevelType w:val="hybridMultilevel"/>
    <w:tmpl w:val="55089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CCC09FA"/>
    <w:multiLevelType w:val="hybridMultilevel"/>
    <w:tmpl w:val="CB1C8670"/>
    <w:lvl w:ilvl="0" w:tplc="F618B24A">
      <w:start w:val="1"/>
      <w:numFmt w:val="bullet"/>
      <w:lvlText w:val="•"/>
      <w:lvlJc w:val="left"/>
      <w:pPr>
        <w:tabs>
          <w:tab w:val="num" w:pos="720"/>
        </w:tabs>
        <w:ind w:left="720" w:hanging="360"/>
      </w:pPr>
      <w:rPr>
        <w:rFonts w:ascii="Arial" w:hAnsi="Arial" w:hint="default"/>
      </w:rPr>
    </w:lvl>
    <w:lvl w:ilvl="1" w:tplc="37E84B90" w:tentative="1">
      <w:start w:val="1"/>
      <w:numFmt w:val="bullet"/>
      <w:lvlText w:val="•"/>
      <w:lvlJc w:val="left"/>
      <w:pPr>
        <w:tabs>
          <w:tab w:val="num" w:pos="1440"/>
        </w:tabs>
        <w:ind w:left="1440" w:hanging="360"/>
      </w:pPr>
      <w:rPr>
        <w:rFonts w:ascii="Arial" w:hAnsi="Arial" w:hint="default"/>
      </w:rPr>
    </w:lvl>
    <w:lvl w:ilvl="2" w:tplc="3B849F68" w:tentative="1">
      <w:start w:val="1"/>
      <w:numFmt w:val="bullet"/>
      <w:lvlText w:val="•"/>
      <w:lvlJc w:val="left"/>
      <w:pPr>
        <w:tabs>
          <w:tab w:val="num" w:pos="2160"/>
        </w:tabs>
        <w:ind w:left="2160" w:hanging="360"/>
      </w:pPr>
      <w:rPr>
        <w:rFonts w:ascii="Arial" w:hAnsi="Arial" w:hint="default"/>
      </w:rPr>
    </w:lvl>
    <w:lvl w:ilvl="3" w:tplc="FBFA4E86" w:tentative="1">
      <w:start w:val="1"/>
      <w:numFmt w:val="bullet"/>
      <w:lvlText w:val="•"/>
      <w:lvlJc w:val="left"/>
      <w:pPr>
        <w:tabs>
          <w:tab w:val="num" w:pos="2880"/>
        </w:tabs>
        <w:ind w:left="2880" w:hanging="360"/>
      </w:pPr>
      <w:rPr>
        <w:rFonts w:ascii="Arial" w:hAnsi="Arial" w:hint="default"/>
      </w:rPr>
    </w:lvl>
    <w:lvl w:ilvl="4" w:tplc="D9402FB8" w:tentative="1">
      <w:start w:val="1"/>
      <w:numFmt w:val="bullet"/>
      <w:lvlText w:val="•"/>
      <w:lvlJc w:val="left"/>
      <w:pPr>
        <w:tabs>
          <w:tab w:val="num" w:pos="3600"/>
        </w:tabs>
        <w:ind w:left="3600" w:hanging="360"/>
      </w:pPr>
      <w:rPr>
        <w:rFonts w:ascii="Arial" w:hAnsi="Arial" w:hint="default"/>
      </w:rPr>
    </w:lvl>
    <w:lvl w:ilvl="5" w:tplc="23F26948" w:tentative="1">
      <w:start w:val="1"/>
      <w:numFmt w:val="bullet"/>
      <w:lvlText w:val="•"/>
      <w:lvlJc w:val="left"/>
      <w:pPr>
        <w:tabs>
          <w:tab w:val="num" w:pos="4320"/>
        </w:tabs>
        <w:ind w:left="4320" w:hanging="360"/>
      </w:pPr>
      <w:rPr>
        <w:rFonts w:ascii="Arial" w:hAnsi="Arial" w:hint="default"/>
      </w:rPr>
    </w:lvl>
    <w:lvl w:ilvl="6" w:tplc="77AA4BF6" w:tentative="1">
      <w:start w:val="1"/>
      <w:numFmt w:val="bullet"/>
      <w:lvlText w:val="•"/>
      <w:lvlJc w:val="left"/>
      <w:pPr>
        <w:tabs>
          <w:tab w:val="num" w:pos="5040"/>
        </w:tabs>
        <w:ind w:left="5040" w:hanging="360"/>
      </w:pPr>
      <w:rPr>
        <w:rFonts w:ascii="Arial" w:hAnsi="Arial" w:hint="default"/>
      </w:rPr>
    </w:lvl>
    <w:lvl w:ilvl="7" w:tplc="95F6AD32" w:tentative="1">
      <w:start w:val="1"/>
      <w:numFmt w:val="bullet"/>
      <w:lvlText w:val="•"/>
      <w:lvlJc w:val="left"/>
      <w:pPr>
        <w:tabs>
          <w:tab w:val="num" w:pos="5760"/>
        </w:tabs>
        <w:ind w:left="5760" w:hanging="360"/>
      </w:pPr>
      <w:rPr>
        <w:rFonts w:ascii="Arial" w:hAnsi="Arial" w:hint="default"/>
      </w:rPr>
    </w:lvl>
    <w:lvl w:ilvl="8" w:tplc="DBC6F0D8"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6EDB243B"/>
    <w:multiLevelType w:val="hybridMultilevel"/>
    <w:tmpl w:val="410CFB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2BC691A"/>
    <w:multiLevelType w:val="hybridMultilevel"/>
    <w:tmpl w:val="EA16F9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5DC3D05"/>
    <w:multiLevelType w:val="hybridMultilevel"/>
    <w:tmpl w:val="2E8ADE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6D35CC6"/>
    <w:multiLevelType w:val="hybridMultilevel"/>
    <w:tmpl w:val="DA20B6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477B47"/>
    <w:multiLevelType w:val="multilevel"/>
    <w:tmpl w:val="2AD2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730A0E"/>
    <w:multiLevelType w:val="hybridMultilevel"/>
    <w:tmpl w:val="2E6AD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D82463F"/>
    <w:multiLevelType w:val="hybridMultilevel"/>
    <w:tmpl w:val="46F45076"/>
    <w:lvl w:ilvl="0" w:tplc="2EE46B94">
      <w:start w:val="1"/>
      <w:numFmt w:val="bullet"/>
      <w:lvlText w:val="•"/>
      <w:lvlJc w:val="left"/>
      <w:pPr>
        <w:tabs>
          <w:tab w:val="num" w:pos="720"/>
        </w:tabs>
        <w:ind w:left="720" w:hanging="360"/>
      </w:pPr>
      <w:rPr>
        <w:rFonts w:ascii="Arial" w:hAnsi="Arial" w:hint="default"/>
      </w:rPr>
    </w:lvl>
    <w:lvl w:ilvl="1" w:tplc="8A28B498" w:tentative="1">
      <w:start w:val="1"/>
      <w:numFmt w:val="bullet"/>
      <w:lvlText w:val="•"/>
      <w:lvlJc w:val="left"/>
      <w:pPr>
        <w:tabs>
          <w:tab w:val="num" w:pos="1440"/>
        </w:tabs>
        <w:ind w:left="1440" w:hanging="360"/>
      </w:pPr>
      <w:rPr>
        <w:rFonts w:ascii="Arial" w:hAnsi="Arial" w:hint="default"/>
      </w:rPr>
    </w:lvl>
    <w:lvl w:ilvl="2" w:tplc="C46CE332" w:tentative="1">
      <w:start w:val="1"/>
      <w:numFmt w:val="bullet"/>
      <w:lvlText w:val="•"/>
      <w:lvlJc w:val="left"/>
      <w:pPr>
        <w:tabs>
          <w:tab w:val="num" w:pos="2160"/>
        </w:tabs>
        <w:ind w:left="2160" w:hanging="360"/>
      </w:pPr>
      <w:rPr>
        <w:rFonts w:ascii="Arial" w:hAnsi="Arial" w:hint="default"/>
      </w:rPr>
    </w:lvl>
    <w:lvl w:ilvl="3" w:tplc="74323B08" w:tentative="1">
      <w:start w:val="1"/>
      <w:numFmt w:val="bullet"/>
      <w:lvlText w:val="•"/>
      <w:lvlJc w:val="left"/>
      <w:pPr>
        <w:tabs>
          <w:tab w:val="num" w:pos="2880"/>
        </w:tabs>
        <w:ind w:left="2880" w:hanging="360"/>
      </w:pPr>
      <w:rPr>
        <w:rFonts w:ascii="Arial" w:hAnsi="Arial" w:hint="default"/>
      </w:rPr>
    </w:lvl>
    <w:lvl w:ilvl="4" w:tplc="35FC84C0" w:tentative="1">
      <w:start w:val="1"/>
      <w:numFmt w:val="bullet"/>
      <w:lvlText w:val="•"/>
      <w:lvlJc w:val="left"/>
      <w:pPr>
        <w:tabs>
          <w:tab w:val="num" w:pos="3600"/>
        </w:tabs>
        <w:ind w:left="3600" w:hanging="360"/>
      </w:pPr>
      <w:rPr>
        <w:rFonts w:ascii="Arial" w:hAnsi="Arial" w:hint="default"/>
      </w:rPr>
    </w:lvl>
    <w:lvl w:ilvl="5" w:tplc="422E5D52" w:tentative="1">
      <w:start w:val="1"/>
      <w:numFmt w:val="bullet"/>
      <w:lvlText w:val="•"/>
      <w:lvlJc w:val="left"/>
      <w:pPr>
        <w:tabs>
          <w:tab w:val="num" w:pos="4320"/>
        </w:tabs>
        <w:ind w:left="4320" w:hanging="360"/>
      </w:pPr>
      <w:rPr>
        <w:rFonts w:ascii="Arial" w:hAnsi="Arial" w:hint="default"/>
      </w:rPr>
    </w:lvl>
    <w:lvl w:ilvl="6" w:tplc="AE00D5A4" w:tentative="1">
      <w:start w:val="1"/>
      <w:numFmt w:val="bullet"/>
      <w:lvlText w:val="•"/>
      <w:lvlJc w:val="left"/>
      <w:pPr>
        <w:tabs>
          <w:tab w:val="num" w:pos="5040"/>
        </w:tabs>
        <w:ind w:left="5040" w:hanging="360"/>
      </w:pPr>
      <w:rPr>
        <w:rFonts w:ascii="Arial" w:hAnsi="Arial" w:hint="default"/>
      </w:rPr>
    </w:lvl>
    <w:lvl w:ilvl="7" w:tplc="79DEC4F4" w:tentative="1">
      <w:start w:val="1"/>
      <w:numFmt w:val="bullet"/>
      <w:lvlText w:val="•"/>
      <w:lvlJc w:val="left"/>
      <w:pPr>
        <w:tabs>
          <w:tab w:val="num" w:pos="5760"/>
        </w:tabs>
        <w:ind w:left="5760" w:hanging="360"/>
      </w:pPr>
      <w:rPr>
        <w:rFonts w:ascii="Arial" w:hAnsi="Arial" w:hint="default"/>
      </w:rPr>
    </w:lvl>
    <w:lvl w:ilvl="8" w:tplc="64CEB756"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7DA44EBA"/>
    <w:multiLevelType w:val="hybridMultilevel"/>
    <w:tmpl w:val="1CB831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2815716">
    <w:abstractNumId w:val="17"/>
  </w:num>
  <w:num w:numId="2" w16cid:durableId="193226101">
    <w:abstractNumId w:val="46"/>
  </w:num>
  <w:num w:numId="3" w16cid:durableId="1804226716">
    <w:abstractNumId w:val="37"/>
  </w:num>
  <w:num w:numId="4" w16cid:durableId="744105003">
    <w:abstractNumId w:val="24"/>
  </w:num>
  <w:num w:numId="5" w16cid:durableId="248539629">
    <w:abstractNumId w:val="45"/>
  </w:num>
  <w:num w:numId="6" w16cid:durableId="46225103">
    <w:abstractNumId w:val="10"/>
  </w:num>
  <w:num w:numId="7" w16cid:durableId="753284287">
    <w:abstractNumId w:val="21"/>
  </w:num>
  <w:num w:numId="8" w16cid:durableId="891237827">
    <w:abstractNumId w:val="0"/>
  </w:num>
  <w:num w:numId="9" w16cid:durableId="79102964">
    <w:abstractNumId w:val="34"/>
  </w:num>
  <w:num w:numId="10" w16cid:durableId="989402374">
    <w:abstractNumId w:val="30"/>
  </w:num>
  <w:num w:numId="11" w16cid:durableId="187179715">
    <w:abstractNumId w:val="31"/>
  </w:num>
  <w:num w:numId="12" w16cid:durableId="1615285988">
    <w:abstractNumId w:val="41"/>
  </w:num>
  <w:num w:numId="13" w16cid:durableId="1904834034">
    <w:abstractNumId w:val="12"/>
  </w:num>
  <w:num w:numId="14" w16cid:durableId="1591115573">
    <w:abstractNumId w:val="51"/>
  </w:num>
  <w:num w:numId="15" w16cid:durableId="1028721752">
    <w:abstractNumId w:val="15"/>
  </w:num>
  <w:num w:numId="16" w16cid:durableId="2134513150">
    <w:abstractNumId w:val="44"/>
  </w:num>
  <w:num w:numId="17" w16cid:durableId="1191649862">
    <w:abstractNumId w:val="16"/>
  </w:num>
  <w:num w:numId="18" w16cid:durableId="1865751981">
    <w:abstractNumId w:val="29"/>
  </w:num>
  <w:num w:numId="19" w16cid:durableId="949240206">
    <w:abstractNumId w:val="27"/>
  </w:num>
  <w:num w:numId="20" w16cid:durableId="1151410632">
    <w:abstractNumId w:val="9"/>
  </w:num>
  <w:num w:numId="21" w16cid:durableId="1220747540">
    <w:abstractNumId w:val="5"/>
  </w:num>
  <w:num w:numId="22" w16cid:durableId="1358651545">
    <w:abstractNumId w:val="6"/>
  </w:num>
  <w:num w:numId="23" w16cid:durableId="95486285">
    <w:abstractNumId w:val="3"/>
  </w:num>
  <w:num w:numId="24" w16cid:durableId="698244067">
    <w:abstractNumId w:val="42"/>
  </w:num>
  <w:num w:numId="25" w16cid:durableId="1750230778">
    <w:abstractNumId w:val="8"/>
  </w:num>
  <w:num w:numId="26" w16cid:durableId="1831945368">
    <w:abstractNumId w:val="32"/>
  </w:num>
  <w:num w:numId="27" w16cid:durableId="1736465522">
    <w:abstractNumId w:val="40"/>
  </w:num>
  <w:num w:numId="28" w16cid:durableId="956452888">
    <w:abstractNumId w:val="1"/>
  </w:num>
  <w:num w:numId="29" w16cid:durableId="1447577172">
    <w:abstractNumId w:val="22"/>
  </w:num>
  <w:num w:numId="30" w16cid:durableId="1641492634">
    <w:abstractNumId w:val="23"/>
  </w:num>
  <w:num w:numId="31" w16cid:durableId="913129175">
    <w:abstractNumId w:val="7"/>
  </w:num>
  <w:num w:numId="32" w16cid:durableId="983200037">
    <w:abstractNumId w:val="28"/>
  </w:num>
  <w:num w:numId="33" w16cid:durableId="1016616791">
    <w:abstractNumId w:val="4"/>
  </w:num>
  <w:num w:numId="34" w16cid:durableId="826826306">
    <w:abstractNumId w:val="11"/>
  </w:num>
  <w:num w:numId="35" w16cid:durableId="628823725">
    <w:abstractNumId w:val="18"/>
  </w:num>
  <w:num w:numId="36" w16cid:durableId="160194457">
    <w:abstractNumId w:val="36"/>
  </w:num>
  <w:num w:numId="37" w16cid:durableId="425342600">
    <w:abstractNumId w:val="25"/>
  </w:num>
  <w:num w:numId="38" w16cid:durableId="1250777221">
    <w:abstractNumId w:val="50"/>
  </w:num>
  <w:num w:numId="39" w16cid:durableId="868832737">
    <w:abstractNumId w:val="33"/>
  </w:num>
  <w:num w:numId="40" w16cid:durableId="793451911">
    <w:abstractNumId w:val="43"/>
  </w:num>
  <w:num w:numId="41" w16cid:durableId="1585919192">
    <w:abstractNumId w:val="2"/>
  </w:num>
  <w:num w:numId="42" w16cid:durableId="461925255">
    <w:abstractNumId w:val="47"/>
  </w:num>
  <w:num w:numId="43" w16cid:durableId="1427310855">
    <w:abstractNumId w:val="20"/>
  </w:num>
  <w:num w:numId="44" w16cid:durableId="707681933">
    <w:abstractNumId w:val="19"/>
  </w:num>
  <w:num w:numId="45" w16cid:durableId="623578371">
    <w:abstractNumId w:val="49"/>
  </w:num>
  <w:num w:numId="46" w16cid:durableId="1525285432">
    <w:abstractNumId w:val="38"/>
  </w:num>
  <w:num w:numId="47" w16cid:durableId="2114739558">
    <w:abstractNumId w:val="14"/>
  </w:num>
  <w:num w:numId="48" w16cid:durableId="1413042272">
    <w:abstractNumId w:val="48"/>
  </w:num>
  <w:num w:numId="49" w16cid:durableId="715928797">
    <w:abstractNumId w:val="39"/>
  </w:num>
  <w:num w:numId="50" w16cid:durableId="400635581">
    <w:abstractNumId w:val="26"/>
  </w:num>
  <w:num w:numId="51" w16cid:durableId="62266811">
    <w:abstractNumId w:val="35"/>
  </w:num>
  <w:num w:numId="52" w16cid:durableId="319768611">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mily Hellmich">
    <w15:presenceInfo w15:providerId="AD" w15:userId="S::eahellmich@BERKELEY.EDU::c693241a-5764-4a61-ae8b-85a6130b30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F4C"/>
    <w:rsid w:val="0000241E"/>
    <w:rsid w:val="00014EF8"/>
    <w:rsid w:val="0001682E"/>
    <w:rsid w:val="00020A68"/>
    <w:rsid w:val="00043B77"/>
    <w:rsid w:val="000442F5"/>
    <w:rsid w:val="00045D40"/>
    <w:rsid w:val="00046FB0"/>
    <w:rsid w:val="00051A50"/>
    <w:rsid w:val="00053D5E"/>
    <w:rsid w:val="00055FE5"/>
    <w:rsid w:val="00060E76"/>
    <w:rsid w:val="00066E69"/>
    <w:rsid w:val="0007242E"/>
    <w:rsid w:val="000761DA"/>
    <w:rsid w:val="00077538"/>
    <w:rsid w:val="000806B8"/>
    <w:rsid w:val="00081818"/>
    <w:rsid w:val="00094D7B"/>
    <w:rsid w:val="000A7C91"/>
    <w:rsid w:val="000B0954"/>
    <w:rsid w:val="000B23AF"/>
    <w:rsid w:val="000B7376"/>
    <w:rsid w:val="000E5EB2"/>
    <w:rsid w:val="000E7276"/>
    <w:rsid w:val="000F1C65"/>
    <w:rsid w:val="000F56DB"/>
    <w:rsid w:val="00103899"/>
    <w:rsid w:val="00104866"/>
    <w:rsid w:val="00110BB3"/>
    <w:rsid w:val="001114A8"/>
    <w:rsid w:val="00111BA0"/>
    <w:rsid w:val="001154D8"/>
    <w:rsid w:val="00133370"/>
    <w:rsid w:val="001439FE"/>
    <w:rsid w:val="001679E3"/>
    <w:rsid w:val="00172547"/>
    <w:rsid w:val="00180564"/>
    <w:rsid w:val="00187591"/>
    <w:rsid w:val="00190A55"/>
    <w:rsid w:val="001A37FB"/>
    <w:rsid w:val="001A520F"/>
    <w:rsid w:val="001B3560"/>
    <w:rsid w:val="001B7907"/>
    <w:rsid w:val="001C5803"/>
    <w:rsid w:val="001D2A12"/>
    <w:rsid w:val="001D67A3"/>
    <w:rsid w:val="001D6A69"/>
    <w:rsid w:val="001D7442"/>
    <w:rsid w:val="001F30D7"/>
    <w:rsid w:val="001F3BF3"/>
    <w:rsid w:val="001F4A3C"/>
    <w:rsid w:val="00207D2C"/>
    <w:rsid w:val="00221BB4"/>
    <w:rsid w:val="00225133"/>
    <w:rsid w:val="002324F6"/>
    <w:rsid w:val="002375E1"/>
    <w:rsid w:val="00240545"/>
    <w:rsid w:val="0025053A"/>
    <w:rsid w:val="00251B0F"/>
    <w:rsid w:val="00253DA6"/>
    <w:rsid w:val="0026154D"/>
    <w:rsid w:val="002626DB"/>
    <w:rsid w:val="0027453B"/>
    <w:rsid w:val="00274B8D"/>
    <w:rsid w:val="002752E3"/>
    <w:rsid w:val="00282950"/>
    <w:rsid w:val="002943D6"/>
    <w:rsid w:val="002A1622"/>
    <w:rsid w:val="002A7E51"/>
    <w:rsid w:val="002B7CDB"/>
    <w:rsid w:val="002C2D8A"/>
    <w:rsid w:val="002D52AD"/>
    <w:rsid w:val="002F6104"/>
    <w:rsid w:val="00312FE9"/>
    <w:rsid w:val="00316351"/>
    <w:rsid w:val="00337BBF"/>
    <w:rsid w:val="00346C87"/>
    <w:rsid w:val="00350B53"/>
    <w:rsid w:val="00356014"/>
    <w:rsid w:val="003616A0"/>
    <w:rsid w:val="003636C2"/>
    <w:rsid w:val="00363BEF"/>
    <w:rsid w:val="0037133D"/>
    <w:rsid w:val="003746C0"/>
    <w:rsid w:val="00374729"/>
    <w:rsid w:val="00384B06"/>
    <w:rsid w:val="003905D2"/>
    <w:rsid w:val="003926D0"/>
    <w:rsid w:val="003A4858"/>
    <w:rsid w:val="003A7AB7"/>
    <w:rsid w:val="003B7730"/>
    <w:rsid w:val="003C03DB"/>
    <w:rsid w:val="003C1DBC"/>
    <w:rsid w:val="003C3F11"/>
    <w:rsid w:val="003C5CDC"/>
    <w:rsid w:val="003C6676"/>
    <w:rsid w:val="003C7AE9"/>
    <w:rsid w:val="003D357D"/>
    <w:rsid w:val="003D4178"/>
    <w:rsid w:val="003D5CA7"/>
    <w:rsid w:val="003D63A8"/>
    <w:rsid w:val="003F0E3F"/>
    <w:rsid w:val="003F1A7B"/>
    <w:rsid w:val="00411EC2"/>
    <w:rsid w:val="004374D6"/>
    <w:rsid w:val="00447A4E"/>
    <w:rsid w:val="00450D79"/>
    <w:rsid w:val="00451688"/>
    <w:rsid w:val="00452441"/>
    <w:rsid w:val="00452DDD"/>
    <w:rsid w:val="004547B9"/>
    <w:rsid w:val="00456464"/>
    <w:rsid w:val="004823A4"/>
    <w:rsid w:val="00490A71"/>
    <w:rsid w:val="004928D5"/>
    <w:rsid w:val="0049550E"/>
    <w:rsid w:val="004A443C"/>
    <w:rsid w:val="004B6C01"/>
    <w:rsid w:val="004D0A4C"/>
    <w:rsid w:val="004D412F"/>
    <w:rsid w:val="004E1DDE"/>
    <w:rsid w:val="004F71AF"/>
    <w:rsid w:val="00502E21"/>
    <w:rsid w:val="005131D1"/>
    <w:rsid w:val="00542935"/>
    <w:rsid w:val="00543CAD"/>
    <w:rsid w:val="00554F6F"/>
    <w:rsid w:val="0055733A"/>
    <w:rsid w:val="005735EA"/>
    <w:rsid w:val="00574442"/>
    <w:rsid w:val="00587A23"/>
    <w:rsid w:val="005A1CBE"/>
    <w:rsid w:val="005A6F0F"/>
    <w:rsid w:val="005B2A45"/>
    <w:rsid w:val="005D3E80"/>
    <w:rsid w:val="005D71D4"/>
    <w:rsid w:val="005E1A39"/>
    <w:rsid w:val="005F2D85"/>
    <w:rsid w:val="005F612F"/>
    <w:rsid w:val="005F664E"/>
    <w:rsid w:val="00606D21"/>
    <w:rsid w:val="0061146A"/>
    <w:rsid w:val="00635A41"/>
    <w:rsid w:val="00636E4E"/>
    <w:rsid w:val="0064183A"/>
    <w:rsid w:val="00642223"/>
    <w:rsid w:val="006804D7"/>
    <w:rsid w:val="006833F2"/>
    <w:rsid w:val="006931C2"/>
    <w:rsid w:val="00694FAA"/>
    <w:rsid w:val="006B0541"/>
    <w:rsid w:val="006B0D95"/>
    <w:rsid w:val="006D53D2"/>
    <w:rsid w:val="006E5C24"/>
    <w:rsid w:val="006E77F6"/>
    <w:rsid w:val="006F0495"/>
    <w:rsid w:val="006F3DB9"/>
    <w:rsid w:val="006F6562"/>
    <w:rsid w:val="00726AF1"/>
    <w:rsid w:val="00727738"/>
    <w:rsid w:val="00733130"/>
    <w:rsid w:val="00740464"/>
    <w:rsid w:val="00740DFB"/>
    <w:rsid w:val="0074640F"/>
    <w:rsid w:val="00754DC2"/>
    <w:rsid w:val="00755E33"/>
    <w:rsid w:val="00761F32"/>
    <w:rsid w:val="0076301C"/>
    <w:rsid w:val="00791B1A"/>
    <w:rsid w:val="007A68FA"/>
    <w:rsid w:val="007F0505"/>
    <w:rsid w:val="007F4866"/>
    <w:rsid w:val="007F7D7D"/>
    <w:rsid w:val="00815A76"/>
    <w:rsid w:val="008259EA"/>
    <w:rsid w:val="00834A76"/>
    <w:rsid w:val="00836138"/>
    <w:rsid w:val="008400C7"/>
    <w:rsid w:val="008437FB"/>
    <w:rsid w:val="00850F97"/>
    <w:rsid w:val="00851263"/>
    <w:rsid w:val="008519C9"/>
    <w:rsid w:val="00861F7C"/>
    <w:rsid w:val="00862830"/>
    <w:rsid w:val="00862ED6"/>
    <w:rsid w:val="00875946"/>
    <w:rsid w:val="0089021A"/>
    <w:rsid w:val="00895F02"/>
    <w:rsid w:val="008A68F0"/>
    <w:rsid w:val="008C7204"/>
    <w:rsid w:val="008D2E8A"/>
    <w:rsid w:val="008D4D91"/>
    <w:rsid w:val="008E1B87"/>
    <w:rsid w:val="00904A6C"/>
    <w:rsid w:val="00924F4C"/>
    <w:rsid w:val="00933BF9"/>
    <w:rsid w:val="00941119"/>
    <w:rsid w:val="00950DCD"/>
    <w:rsid w:val="009517CF"/>
    <w:rsid w:val="009546BB"/>
    <w:rsid w:val="00956E2C"/>
    <w:rsid w:val="00973733"/>
    <w:rsid w:val="00973E6A"/>
    <w:rsid w:val="00980E2E"/>
    <w:rsid w:val="0099162D"/>
    <w:rsid w:val="00992DE4"/>
    <w:rsid w:val="00992EC1"/>
    <w:rsid w:val="009A1AA4"/>
    <w:rsid w:val="009A1EA5"/>
    <w:rsid w:val="009B29D1"/>
    <w:rsid w:val="009B2E90"/>
    <w:rsid w:val="009C2FB0"/>
    <w:rsid w:val="009D167D"/>
    <w:rsid w:val="009E3546"/>
    <w:rsid w:val="00A025FE"/>
    <w:rsid w:val="00A048F6"/>
    <w:rsid w:val="00A07539"/>
    <w:rsid w:val="00A10527"/>
    <w:rsid w:val="00A11918"/>
    <w:rsid w:val="00A223F0"/>
    <w:rsid w:val="00A23524"/>
    <w:rsid w:val="00A23785"/>
    <w:rsid w:val="00A254CB"/>
    <w:rsid w:val="00A3470A"/>
    <w:rsid w:val="00A468FB"/>
    <w:rsid w:val="00A502B4"/>
    <w:rsid w:val="00A5358F"/>
    <w:rsid w:val="00A61427"/>
    <w:rsid w:val="00A63EF8"/>
    <w:rsid w:val="00A702E4"/>
    <w:rsid w:val="00A7634C"/>
    <w:rsid w:val="00A81AEC"/>
    <w:rsid w:val="00A83D96"/>
    <w:rsid w:val="00A975D7"/>
    <w:rsid w:val="00AA01F9"/>
    <w:rsid w:val="00AA0BCC"/>
    <w:rsid w:val="00AA7C54"/>
    <w:rsid w:val="00AB66E3"/>
    <w:rsid w:val="00AB6B59"/>
    <w:rsid w:val="00AB6B9D"/>
    <w:rsid w:val="00AB7D67"/>
    <w:rsid w:val="00AC12B4"/>
    <w:rsid w:val="00AD1FCE"/>
    <w:rsid w:val="00AD69B3"/>
    <w:rsid w:val="00AE182A"/>
    <w:rsid w:val="00AE475D"/>
    <w:rsid w:val="00AF0418"/>
    <w:rsid w:val="00AF0BEE"/>
    <w:rsid w:val="00B06ADA"/>
    <w:rsid w:val="00B15981"/>
    <w:rsid w:val="00B17961"/>
    <w:rsid w:val="00B24F9E"/>
    <w:rsid w:val="00B26574"/>
    <w:rsid w:val="00B32999"/>
    <w:rsid w:val="00B42EF0"/>
    <w:rsid w:val="00B61118"/>
    <w:rsid w:val="00B76630"/>
    <w:rsid w:val="00B81771"/>
    <w:rsid w:val="00BA0103"/>
    <w:rsid w:val="00BA1FFB"/>
    <w:rsid w:val="00BA2990"/>
    <w:rsid w:val="00BB1451"/>
    <w:rsid w:val="00BB393E"/>
    <w:rsid w:val="00BC00C9"/>
    <w:rsid w:val="00BC24AD"/>
    <w:rsid w:val="00BC3F47"/>
    <w:rsid w:val="00BD53D5"/>
    <w:rsid w:val="00BD756E"/>
    <w:rsid w:val="00BE19BB"/>
    <w:rsid w:val="00BF6726"/>
    <w:rsid w:val="00C04D0F"/>
    <w:rsid w:val="00C2043C"/>
    <w:rsid w:val="00C34037"/>
    <w:rsid w:val="00C379F1"/>
    <w:rsid w:val="00C37A66"/>
    <w:rsid w:val="00C63817"/>
    <w:rsid w:val="00C74DF8"/>
    <w:rsid w:val="00C8375B"/>
    <w:rsid w:val="00C906CC"/>
    <w:rsid w:val="00CA5BAF"/>
    <w:rsid w:val="00CB3EE8"/>
    <w:rsid w:val="00CB7B3F"/>
    <w:rsid w:val="00CC3406"/>
    <w:rsid w:val="00CC49B0"/>
    <w:rsid w:val="00CF5190"/>
    <w:rsid w:val="00D05028"/>
    <w:rsid w:val="00D07DE5"/>
    <w:rsid w:val="00D13FA2"/>
    <w:rsid w:val="00D16FEB"/>
    <w:rsid w:val="00D22D80"/>
    <w:rsid w:val="00D31AEC"/>
    <w:rsid w:val="00D3468A"/>
    <w:rsid w:val="00D400B8"/>
    <w:rsid w:val="00D4771A"/>
    <w:rsid w:val="00D54437"/>
    <w:rsid w:val="00D75955"/>
    <w:rsid w:val="00D80028"/>
    <w:rsid w:val="00D80137"/>
    <w:rsid w:val="00D848CF"/>
    <w:rsid w:val="00D967DA"/>
    <w:rsid w:val="00D96F36"/>
    <w:rsid w:val="00DF6CC9"/>
    <w:rsid w:val="00DF6E3C"/>
    <w:rsid w:val="00DF7ACB"/>
    <w:rsid w:val="00E001F7"/>
    <w:rsid w:val="00E003C0"/>
    <w:rsid w:val="00E13359"/>
    <w:rsid w:val="00E15A10"/>
    <w:rsid w:val="00E17760"/>
    <w:rsid w:val="00E27A97"/>
    <w:rsid w:val="00E32BC6"/>
    <w:rsid w:val="00E3549A"/>
    <w:rsid w:val="00E444D0"/>
    <w:rsid w:val="00E5217F"/>
    <w:rsid w:val="00E61986"/>
    <w:rsid w:val="00E65729"/>
    <w:rsid w:val="00E72D32"/>
    <w:rsid w:val="00E7323F"/>
    <w:rsid w:val="00E75A20"/>
    <w:rsid w:val="00E87253"/>
    <w:rsid w:val="00E93AB8"/>
    <w:rsid w:val="00E93C45"/>
    <w:rsid w:val="00E963C0"/>
    <w:rsid w:val="00E96712"/>
    <w:rsid w:val="00EA0438"/>
    <w:rsid w:val="00EB4B83"/>
    <w:rsid w:val="00EB6BE7"/>
    <w:rsid w:val="00EC0791"/>
    <w:rsid w:val="00ED3C59"/>
    <w:rsid w:val="00EF0D47"/>
    <w:rsid w:val="00EF19A6"/>
    <w:rsid w:val="00EF2855"/>
    <w:rsid w:val="00F04779"/>
    <w:rsid w:val="00F13634"/>
    <w:rsid w:val="00F15BBB"/>
    <w:rsid w:val="00F32FF2"/>
    <w:rsid w:val="00F60634"/>
    <w:rsid w:val="00F63DD9"/>
    <w:rsid w:val="00F67C9D"/>
    <w:rsid w:val="00F7016D"/>
    <w:rsid w:val="00F91D15"/>
    <w:rsid w:val="00F95D33"/>
    <w:rsid w:val="00FA7659"/>
    <w:rsid w:val="00FB2076"/>
    <w:rsid w:val="00FB27C9"/>
    <w:rsid w:val="00FB4768"/>
    <w:rsid w:val="00FE4752"/>
    <w:rsid w:val="00FF0EE9"/>
    <w:rsid w:val="00FF3AEA"/>
    <w:rsid w:val="00FF41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90A527"/>
  <w14:defaultImageDpi w14:val="300"/>
  <w15:docId w15:val="{4401BAEA-CE0C-9341-A3C7-A047210B2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F4C"/>
    <w:pPr>
      <w:widowControl w:val="0"/>
      <w:suppressAutoHyphens/>
    </w:pPr>
    <w:rPr>
      <w:rFonts w:ascii="Times New Roman" w:eastAsia="SimSun" w:hAnsi="Times New Roman" w:cs="Mangal"/>
      <w:kern w:val="1"/>
      <w:lang w:eastAsia="hi-IN" w:bidi="hi-IN"/>
    </w:rPr>
  </w:style>
  <w:style w:type="paragraph" w:styleId="Heading1">
    <w:name w:val="heading 1"/>
    <w:basedOn w:val="Normal"/>
    <w:link w:val="Heading1Char"/>
    <w:uiPriority w:val="9"/>
    <w:qFormat/>
    <w:rsid w:val="00924F4C"/>
    <w:pPr>
      <w:widowControl/>
      <w:suppressAutoHyphens w:val="0"/>
      <w:spacing w:before="100" w:beforeAutospacing="1" w:after="100" w:afterAutospacing="1"/>
      <w:outlineLvl w:val="0"/>
    </w:pPr>
    <w:rPr>
      <w:rFonts w:ascii="Times" w:eastAsia="MS Mincho" w:hAnsi="Times" w:cs="Times New Roman"/>
      <w:b/>
      <w:bCs/>
      <w:kern w:val="36"/>
      <w:sz w:val="48"/>
      <w:szCs w:val="48"/>
      <w:lang w:eastAsia="en-US" w:bidi="ar-SA"/>
    </w:rPr>
  </w:style>
  <w:style w:type="paragraph" w:styleId="Heading2">
    <w:name w:val="heading 2"/>
    <w:basedOn w:val="Normal"/>
    <w:link w:val="Heading2Char"/>
    <w:uiPriority w:val="9"/>
    <w:qFormat/>
    <w:rsid w:val="00924F4C"/>
    <w:pPr>
      <w:widowControl/>
      <w:suppressAutoHyphens w:val="0"/>
      <w:spacing w:before="100" w:beforeAutospacing="1" w:after="100" w:afterAutospacing="1"/>
      <w:outlineLvl w:val="1"/>
    </w:pPr>
    <w:rPr>
      <w:rFonts w:ascii="Times" w:eastAsia="MS Mincho" w:hAnsi="Times" w:cs="Times New Roman"/>
      <w:b/>
      <w:bCs/>
      <w:kern w:val="0"/>
      <w:sz w:val="36"/>
      <w:szCs w:val="36"/>
      <w:lang w:eastAsia="en-US" w:bidi="ar-SA"/>
    </w:rPr>
  </w:style>
  <w:style w:type="paragraph" w:styleId="Heading3">
    <w:name w:val="heading 3"/>
    <w:basedOn w:val="Normal"/>
    <w:next w:val="Normal"/>
    <w:link w:val="Heading3Char"/>
    <w:uiPriority w:val="9"/>
    <w:unhideWhenUsed/>
    <w:qFormat/>
    <w:rsid w:val="00924F4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F4C"/>
    <w:rPr>
      <w:rFonts w:ascii="Times" w:eastAsia="MS Mincho" w:hAnsi="Times" w:cs="Times New Roman"/>
      <w:b/>
      <w:bCs/>
      <w:kern w:val="36"/>
      <w:sz w:val="48"/>
      <w:szCs w:val="48"/>
    </w:rPr>
  </w:style>
  <w:style w:type="character" w:customStyle="1" w:styleId="Heading2Char">
    <w:name w:val="Heading 2 Char"/>
    <w:basedOn w:val="DefaultParagraphFont"/>
    <w:link w:val="Heading2"/>
    <w:uiPriority w:val="9"/>
    <w:rsid w:val="00924F4C"/>
    <w:rPr>
      <w:rFonts w:ascii="Times" w:eastAsia="MS Mincho" w:hAnsi="Times" w:cs="Times New Roman"/>
      <w:b/>
      <w:bCs/>
      <w:sz w:val="36"/>
      <w:szCs w:val="36"/>
    </w:rPr>
  </w:style>
  <w:style w:type="character" w:customStyle="1" w:styleId="Heading3Char">
    <w:name w:val="Heading 3 Char"/>
    <w:basedOn w:val="DefaultParagraphFont"/>
    <w:link w:val="Heading3"/>
    <w:uiPriority w:val="9"/>
    <w:rsid w:val="00924F4C"/>
    <w:rPr>
      <w:rFonts w:asciiTheme="majorHAnsi" w:eastAsiaTheme="majorEastAsia" w:hAnsiTheme="majorHAnsi" w:cstheme="majorBidi"/>
      <w:b/>
      <w:bCs/>
      <w:color w:val="4F81BD" w:themeColor="accent1"/>
      <w:kern w:val="1"/>
      <w:lang w:eastAsia="hi-IN" w:bidi="hi-IN"/>
    </w:rPr>
  </w:style>
  <w:style w:type="paragraph" w:styleId="ListParagraph">
    <w:name w:val="List Paragraph"/>
    <w:basedOn w:val="Normal"/>
    <w:qFormat/>
    <w:rsid w:val="00924F4C"/>
    <w:pPr>
      <w:widowControl/>
      <w:suppressAutoHyphens w:val="0"/>
      <w:ind w:left="720"/>
      <w:contextualSpacing/>
    </w:pPr>
    <w:rPr>
      <w:rFonts w:ascii="Cambria" w:eastAsia="MS Mincho" w:hAnsi="Cambria" w:cs="Times New Roman"/>
      <w:kern w:val="0"/>
      <w:lang w:eastAsia="en-US" w:bidi="ar-SA"/>
    </w:rPr>
  </w:style>
  <w:style w:type="paragraph" w:styleId="Header">
    <w:name w:val="header"/>
    <w:basedOn w:val="Normal"/>
    <w:link w:val="HeaderChar"/>
    <w:uiPriority w:val="99"/>
    <w:unhideWhenUsed/>
    <w:rsid w:val="00924F4C"/>
    <w:pPr>
      <w:widowControl/>
      <w:tabs>
        <w:tab w:val="center" w:pos="4320"/>
        <w:tab w:val="right" w:pos="8640"/>
      </w:tabs>
      <w:suppressAutoHyphens w:val="0"/>
    </w:pPr>
    <w:rPr>
      <w:rFonts w:ascii="Cambria" w:eastAsia="MS Mincho" w:hAnsi="Cambria" w:cs="Times New Roman"/>
      <w:kern w:val="0"/>
      <w:lang w:eastAsia="en-US" w:bidi="ar-SA"/>
    </w:rPr>
  </w:style>
  <w:style w:type="character" w:customStyle="1" w:styleId="HeaderChar">
    <w:name w:val="Header Char"/>
    <w:basedOn w:val="DefaultParagraphFont"/>
    <w:link w:val="Header"/>
    <w:uiPriority w:val="99"/>
    <w:rsid w:val="00924F4C"/>
    <w:rPr>
      <w:rFonts w:ascii="Cambria" w:eastAsia="MS Mincho" w:hAnsi="Cambria" w:cs="Times New Roman"/>
    </w:rPr>
  </w:style>
  <w:style w:type="paragraph" w:styleId="Footer">
    <w:name w:val="footer"/>
    <w:basedOn w:val="Normal"/>
    <w:link w:val="FooterChar"/>
    <w:uiPriority w:val="99"/>
    <w:unhideWhenUsed/>
    <w:rsid w:val="00924F4C"/>
    <w:pPr>
      <w:widowControl/>
      <w:tabs>
        <w:tab w:val="center" w:pos="4320"/>
        <w:tab w:val="right" w:pos="8640"/>
      </w:tabs>
      <w:suppressAutoHyphens w:val="0"/>
    </w:pPr>
    <w:rPr>
      <w:rFonts w:ascii="Cambria" w:eastAsia="MS Mincho" w:hAnsi="Cambria" w:cs="Times New Roman"/>
      <w:kern w:val="0"/>
      <w:lang w:eastAsia="en-US" w:bidi="ar-SA"/>
    </w:rPr>
  </w:style>
  <w:style w:type="character" w:customStyle="1" w:styleId="FooterChar">
    <w:name w:val="Footer Char"/>
    <w:basedOn w:val="DefaultParagraphFont"/>
    <w:link w:val="Footer"/>
    <w:uiPriority w:val="99"/>
    <w:rsid w:val="00924F4C"/>
    <w:rPr>
      <w:rFonts w:ascii="Cambria" w:eastAsia="MS Mincho" w:hAnsi="Cambria" w:cs="Times New Roman"/>
    </w:rPr>
  </w:style>
  <w:style w:type="character" w:styleId="Hyperlink">
    <w:name w:val="Hyperlink"/>
    <w:uiPriority w:val="99"/>
    <w:unhideWhenUsed/>
    <w:rsid w:val="00924F4C"/>
    <w:rPr>
      <w:color w:val="0000FF"/>
      <w:u w:val="single"/>
    </w:rPr>
  </w:style>
  <w:style w:type="character" w:styleId="CommentReference">
    <w:name w:val="annotation reference"/>
    <w:uiPriority w:val="99"/>
    <w:semiHidden/>
    <w:unhideWhenUsed/>
    <w:rsid w:val="00924F4C"/>
    <w:rPr>
      <w:sz w:val="18"/>
      <w:szCs w:val="18"/>
    </w:rPr>
  </w:style>
  <w:style w:type="paragraph" w:styleId="CommentText">
    <w:name w:val="annotation text"/>
    <w:basedOn w:val="Normal"/>
    <w:link w:val="CommentTextChar"/>
    <w:uiPriority w:val="99"/>
    <w:unhideWhenUsed/>
    <w:rsid w:val="00924F4C"/>
    <w:pPr>
      <w:widowControl/>
      <w:suppressAutoHyphens w:val="0"/>
    </w:pPr>
    <w:rPr>
      <w:rFonts w:ascii="Cambria" w:eastAsia="MS Mincho" w:hAnsi="Cambria" w:cs="Times New Roman"/>
      <w:kern w:val="0"/>
      <w:lang w:eastAsia="en-US" w:bidi="ar-SA"/>
    </w:rPr>
  </w:style>
  <w:style w:type="character" w:customStyle="1" w:styleId="CommentTextChar">
    <w:name w:val="Comment Text Char"/>
    <w:basedOn w:val="DefaultParagraphFont"/>
    <w:link w:val="CommentText"/>
    <w:uiPriority w:val="99"/>
    <w:rsid w:val="00924F4C"/>
    <w:rPr>
      <w:rFonts w:ascii="Cambria" w:eastAsia="MS Mincho" w:hAnsi="Cambria" w:cs="Times New Roman"/>
    </w:rPr>
  </w:style>
  <w:style w:type="paragraph" w:styleId="CommentSubject">
    <w:name w:val="annotation subject"/>
    <w:basedOn w:val="CommentText"/>
    <w:next w:val="CommentText"/>
    <w:link w:val="CommentSubjectChar"/>
    <w:uiPriority w:val="99"/>
    <w:semiHidden/>
    <w:unhideWhenUsed/>
    <w:rsid w:val="00924F4C"/>
    <w:rPr>
      <w:b/>
      <w:bCs/>
      <w:sz w:val="20"/>
      <w:szCs w:val="20"/>
    </w:rPr>
  </w:style>
  <w:style w:type="character" w:customStyle="1" w:styleId="CommentSubjectChar">
    <w:name w:val="Comment Subject Char"/>
    <w:basedOn w:val="CommentTextChar"/>
    <w:link w:val="CommentSubject"/>
    <w:uiPriority w:val="99"/>
    <w:semiHidden/>
    <w:rsid w:val="00924F4C"/>
    <w:rPr>
      <w:rFonts w:ascii="Cambria" w:eastAsia="MS Mincho" w:hAnsi="Cambria" w:cs="Times New Roman"/>
      <w:b/>
      <w:bCs/>
      <w:sz w:val="20"/>
      <w:szCs w:val="20"/>
    </w:rPr>
  </w:style>
  <w:style w:type="paragraph" w:styleId="BalloonText">
    <w:name w:val="Balloon Text"/>
    <w:basedOn w:val="Normal"/>
    <w:link w:val="BalloonTextChar"/>
    <w:uiPriority w:val="99"/>
    <w:semiHidden/>
    <w:unhideWhenUsed/>
    <w:rsid w:val="00924F4C"/>
    <w:pPr>
      <w:widowControl/>
      <w:suppressAutoHyphens w:val="0"/>
    </w:pPr>
    <w:rPr>
      <w:rFonts w:ascii="Lucida Grande" w:eastAsia="MS Mincho" w:hAnsi="Lucida Grande" w:cs="Lucida Grande"/>
      <w:kern w:val="0"/>
      <w:sz w:val="18"/>
      <w:szCs w:val="18"/>
      <w:lang w:eastAsia="en-US" w:bidi="ar-SA"/>
    </w:rPr>
  </w:style>
  <w:style w:type="character" w:customStyle="1" w:styleId="BalloonTextChar">
    <w:name w:val="Balloon Text Char"/>
    <w:basedOn w:val="DefaultParagraphFont"/>
    <w:link w:val="BalloonText"/>
    <w:uiPriority w:val="99"/>
    <w:semiHidden/>
    <w:rsid w:val="00924F4C"/>
    <w:rPr>
      <w:rFonts w:ascii="Lucida Grande" w:eastAsia="MS Mincho" w:hAnsi="Lucida Grande" w:cs="Lucida Grande"/>
      <w:sz w:val="18"/>
      <w:szCs w:val="18"/>
    </w:rPr>
  </w:style>
  <w:style w:type="paragraph" w:styleId="NormalWeb">
    <w:name w:val="Normal (Web)"/>
    <w:basedOn w:val="Normal"/>
    <w:uiPriority w:val="99"/>
    <w:unhideWhenUsed/>
    <w:rsid w:val="00924F4C"/>
    <w:pPr>
      <w:widowControl/>
      <w:suppressAutoHyphens w:val="0"/>
      <w:spacing w:before="100" w:beforeAutospacing="1" w:after="100" w:afterAutospacing="1"/>
    </w:pPr>
    <w:rPr>
      <w:rFonts w:ascii="Times" w:eastAsia="MS Mincho" w:hAnsi="Times" w:cs="Times New Roman"/>
      <w:kern w:val="0"/>
      <w:sz w:val="20"/>
      <w:szCs w:val="20"/>
      <w:lang w:eastAsia="en-US" w:bidi="ar-SA"/>
    </w:rPr>
  </w:style>
  <w:style w:type="table" w:styleId="TableGrid">
    <w:name w:val="Table Grid"/>
    <w:basedOn w:val="TableNormal"/>
    <w:uiPriority w:val="59"/>
    <w:rsid w:val="00924F4C"/>
    <w:rPr>
      <w:rFonts w:ascii="Cambria" w:eastAsia="MS Mincho" w:hAnsi="Cambr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
    <w:name w:val="i"/>
    <w:basedOn w:val="DefaultParagraphFont"/>
    <w:rsid w:val="00924F4C"/>
  </w:style>
  <w:style w:type="character" w:styleId="FollowedHyperlink">
    <w:name w:val="FollowedHyperlink"/>
    <w:basedOn w:val="DefaultParagraphFont"/>
    <w:uiPriority w:val="99"/>
    <w:semiHidden/>
    <w:unhideWhenUsed/>
    <w:rsid w:val="00924F4C"/>
    <w:rPr>
      <w:color w:val="800080" w:themeColor="followedHyperlink"/>
      <w:u w:val="single"/>
    </w:rPr>
  </w:style>
  <w:style w:type="paragraph" w:customStyle="1" w:styleId="NoteLevel11">
    <w:name w:val="Note Level 11"/>
    <w:basedOn w:val="Normal"/>
    <w:uiPriority w:val="99"/>
    <w:unhideWhenUsed/>
    <w:rsid w:val="00924F4C"/>
    <w:pPr>
      <w:keepNext/>
      <w:widowControl/>
      <w:numPr>
        <w:numId w:val="8"/>
      </w:numPr>
      <w:suppressAutoHyphens w:val="0"/>
      <w:contextualSpacing/>
      <w:outlineLvl w:val="0"/>
    </w:pPr>
    <w:rPr>
      <w:rFonts w:ascii="Verdana" w:eastAsia="MS Mincho" w:hAnsi="Verdana" w:cs="Times New Roman"/>
      <w:kern w:val="0"/>
      <w:lang w:eastAsia="en-US" w:bidi="ar-SA"/>
    </w:rPr>
  </w:style>
  <w:style w:type="paragraph" w:customStyle="1" w:styleId="NoteLevel21">
    <w:name w:val="Note Level 21"/>
    <w:basedOn w:val="Normal"/>
    <w:uiPriority w:val="99"/>
    <w:unhideWhenUsed/>
    <w:rsid w:val="00924F4C"/>
    <w:pPr>
      <w:keepNext/>
      <w:widowControl/>
      <w:numPr>
        <w:ilvl w:val="1"/>
        <w:numId w:val="8"/>
      </w:numPr>
      <w:suppressAutoHyphens w:val="0"/>
      <w:contextualSpacing/>
      <w:outlineLvl w:val="1"/>
    </w:pPr>
    <w:rPr>
      <w:rFonts w:ascii="Verdana" w:eastAsia="MS Mincho" w:hAnsi="Verdana" w:cs="Times New Roman"/>
      <w:kern w:val="0"/>
      <w:lang w:eastAsia="en-US" w:bidi="ar-SA"/>
    </w:rPr>
  </w:style>
  <w:style w:type="paragraph" w:customStyle="1" w:styleId="NoteLevel31">
    <w:name w:val="Note Level 31"/>
    <w:basedOn w:val="Normal"/>
    <w:uiPriority w:val="99"/>
    <w:semiHidden/>
    <w:unhideWhenUsed/>
    <w:rsid w:val="00924F4C"/>
    <w:pPr>
      <w:keepNext/>
      <w:widowControl/>
      <w:numPr>
        <w:ilvl w:val="2"/>
        <w:numId w:val="8"/>
      </w:numPr>
      <w:suppressAutoHyphens w:val="0"/>
      <w:contextualSpacing/>
      <w:outlineLvl w:val="2"/>
    </w:pPr>
    <w:rPr>
      <w:rFonts w:ascii="Verdana" w:eastAsia="MS Mincho" w:hAnsi="Verdana" w:cs="Times New Roman"/>
      <w:kern w:val="0"/>
      <w:lang w:eastAsia="en-US" w:bidi="ar-SA"/>
    </w:rPr>
  </w:style>
  <w:style w:type="paragraph" w:customStyle="1" w:styleId="NoteLevel41">
    <w:name w:val="Note Level 41"/>
    <w:basedOn w:val="Normal"/>
    <w:uiPriority w:val="99"/>
    <w:semiHidden/>
    <w:unhideWhenUsed/>
    <w:rsid w:val="00924F4C"/>
    <w:pPr>
      <w:keepNext/>
      <w:widowControl/>
      <w:numPr>
        <w:ilvl w:val="3"/>
        <w:numId w:val="8"/>
      </w:numPr>
      <w:suppressAutoHyphens w:val="0"/>
      <w:contextualSpacing/>
      <w:outlineLvl w:val="3"/>
    </w:pPr>
    <w:rPr>
      <w:rFonts w:ascii="Verdana" w:eastAsia="MS Mincho" w:hAnsi="Verdana" w:cs="Times New Roman"/>
      <w:kern w:val="0"/>
      <w:lang w:eastAsia="en-US" w:bidi="ar-SA"/>
    </w:rPr>
  </w:style>
  <w:style w:type="paragraph" w:customStyle="1" w:styleId="NoteLevel51">
    <w:name w:val="Note Level 51"/>
    <w:basedOn w:val="Normal"/>
    <w:uiPriority w:val="99"/>
    <w:semiHidden/>
    <w:unhideWhenUsed/>
    <w:rsid w:val="00924F4C"/>
    <w:pPr>
      <w:keepNext/>
      <w:widowControl/>
      <w:numPr>
        <w:ilvl w:val="4"/>
        <w:numId w:val="8"/>
      </w:numPr>
      <w:suppressAutoHyphens w:val="0"/>
      <w:contextualSpacing/>
      <w:outlineLvl w:val="4"/>
    </w:pPr>
    <w:rPr>
      <w:rFonts w:ascii="Verdana" w:eastAsia="MS Mincho" w:hAnsi="Verdana" w:cs="Times New Roman"/>
      <w:kern w:val="0"/>
      <w:lang w:eastAsia="en-US" w:bidi="ar-SA"/>
    </w:rPr>
  </w:style>
  <w:style w:type="paragraph" w:customStyle="1" w:styleId="NoteLevel61">
    <w:name w:val="Note Level 61"/>
    <w:basedOn w:val="Normal"/>
    <w:uiPriority w:val="99"/>
    <w:semiHidden/>
    <w:unhideWhenUsed/>
    <w:rsid w:val="00924F4C"/>
    <w:pPr>
      <w:keepNext/>
      <w:widowControl/>
      <w:numPr>
        <w:ilvl w:val="5"/>
        <w:numId w:val="8"/>
      </w:numPr>
      <w:suppressAutoHyphens w:val="0"/>
      <w:contextualSpacing/>
      <w:outlineLvl w:val="5"/>
    </w:pPr>
    <w:rPr>
      <w:rFonts w:ascii="Verdana" w:eastAsia="MS Mincho" w:hAnsi="Verdana" w:cs="Times New Roman"/>
      <w:kern w:val="0"/>
      <w:lang w:eastAsia="en-US" w:bidi="ar-SA"/>
    </w:rPr>
  </w:style>
  <w:style w:type="paragraph" w:customStyle="1" w:styleId="NoteLevel71">
    <w:name w:val="Note Level 71"/>
    <w:basedOn w:val="Normal"/>
    <w:uiPriority w:val="99"/>
    <w:semiHidden/>
    <w:unhideWhenUsed/>
    <w:rsid w:val="00924F4C"/>
    <w:pPr>
      <w:keepNext/>
      <w:widowControl/>
      <w:numPr>
        <w:ilvl w:val="6"/>
        <w:numId w:val="8"/>
      </w:numPr>
      <w:suppressAutoHyphens w:val="0"/>
      <w:contextualSpacing/>
      <w:outlineLvl w:val="6"/>
    </w:pPr>
    <w:rPr>
      <w:rFonts w:ascii="Verdana" w:eastAsia="MS Mincho" w:hAnsi="Verdana" w:cs="Times New Roman"/>
      <w:kern w:val="0"/>
      <w:lang w:eastAsia="en-US" w:bidi="ar-SA"/>
    </w:rPr>
  </w:style>
  <w:style w:type="paragraph" w:customStyle="1" w:styleId="NoteLevel81">
    <w:name w:val="Note Level 81"/>
    <w:basedOn w:val="Normal"/>
    <w:uiPriority w:val="99"/>
    <w:semiHidden/>
    <w:unhideWhenUsed/>
    <w:rsid w:val="00924F4C"/>
    <w:pPr>
      <w:keepNext/>
      <w:widowControl/>
      <w:numPr>
        <w:ilvl w:val="7"/>
        <w:numId w:val="8"/>
      </w:numPr>
      <w:suppressAutoHyphens w:val="0"/>
      <w:contextualSpacing/>
      <w:outlineLvl w:val="7"/>
    </w:pPr>
    <w:rPr>
      <w:rFonts w:ascii="Verdana" w:eastAsia="MS Mincho" w:hAnsi="Verdana" w:cs="Times New Roman"/>
      <w:kern w:val="0"/>
      <w:lang w:eastAsia="en-US" w:bidi="ar-SA"/>
    </w:rPr>
  </w:style>
  <w:style w:type="paragraph" w:customStyle="1" w:styleId="NoteLevel91">
    <w:name w:val="Note Level 91"/>
    <w:basedOn w:val="Normal"/>
    <w:uiPriority w:val="99"/>
    <w:semiHidden/>
    <w:unhideWhenUsed/>
    <w:rsid w:val="00924F4C"/>
    <w:pPr>
      <w:keepNext/>
      <w:widowControl/>
      <w:numPr>
        <w:ilvl w:val="8"/>
        <w:numId w:val="8"/>
      </w:numPr>
      <w:suppressAutoHyphens w:val="0"/>
      <w:contextualSpacing/>
      <w:outlineLvl w:val="8"/>
    </w:pPr>
    <w:rPr>
      <w:rFonts w:ascii="Verdana" w:eastAsia="MS Mincho" w:hAnsi="Verdana" w:cs="Times New Roman"/>
      <w:kern w:val="0"/>
      <w:lang w:eastAsia="en-US" w:bidi="ar-SA"/>
    </w:rPr>
  </w:style>
  <w:style w:type="paragraph" w:styleId="DocumentMap">
    <w:name w:val="Document Map"/>
    <w:basedOn w:val="Normal"/>
    <w:link w:val="DocumentMapChar"/>
    <w:uiPriority w:val="99"/>
    <w:semiHidden/>
    <w:unhideWhenUsed/>
    <w:rsid w:val="00924F4C"/>
    <w:pPr>
      <w:widowControl/>
      <w:suppressAutoHyphens w:val="0"/>
    </w:pPr>
    <w:rPr>
      <w:rFonts w:ascii="Lucida Grande" w:eastAsia="MS Mincho" w:hAnsi="Lucida Grande" w:cs="Lucida Grande"/>
      <w:kern w:val="0"/>
      <w:lang w:eastAsia="en-US" w:bidi="ar-SA"/>
    </w:rPr>
  </w:style>
  <w:style w:type="character" w:customStyle="1" w:styleId="DocumentMapChar">
    <w:name w:val="Document Map Char"/>
    <w:basedOn w:val="DefaultParagraphFont"/>
    <w:link w:val="DocumentMap"/>
    <w:uiPriority w:val="99"/>
    <w:semiHidden/>
    <w:rsid w:val="00924F4C"/>
    <w:rPr>
      <w:rFonts w:ascii="Lucida Grande" w:eastAsia="MS Mincho" w:hAnsi="Lucida Grande" w:cs="Lucida Grande"/>
    </w:rPr>
  </w:style>
  <w:style w:type="paragraph" w:styleId="Revision">
    <w:name w:val="Revision"/>
    <w:hidden/>
    <w:uiPriority w:val="99"/>
    <w:semiHidden/>
    <w:rsid w:val="00924F4C"/>
    <w:rPr>
      <w:rFonts w:ascii="Cambria" w:eastAsia="MS Mincho" w:hAnsi="Cambria" w:cs="Times New Roman"/>
    </w:rPr>
  </w:style>
  <w:style w:type="character" w:styleId="PageNumber">
    <w:name w:val="page number"/>
    <w:basedOn w:val="DefaultParagraphFont"/>
    <w:uiPriority w:val="99"/>
    <w:unhideWhenUsed/>
    <w:rsid w:val="00EA0438"/>
  </w:style>
  <w:style w:type="paragraph" w:customStyle="1" w:styleId="Default">
    <w:name w:val="Default"/>
    <w:rsid w:val="00346C87"/>
    <w:pPr>
      <w:autoSpaceDE w:val="0"/>
      <w:autoSpaceDN w:val="0"/>
      <w:adjustRightInd w:val="0"/>
    </w:pPr>
    <w:rPr>
      <w:rFonts w:ascii="Times New Roman" w:eastAsiaTheme="minorHAnsi" w:hAnsi="Times New Roman" w:cs="Times New Roman"/>
      <w:color w:val="000000"/>
      <w:spacing w:val="5"/>
      <w:lang w:val="de-DE"/>
    </w:rPr>
  </w:style>
  <w:style w:type="character" w:styleId="FootnoteReference">
    <w:name w:val="footnote reference"/>
    <w:basedOn w:val="DefaultParagraphFont"/>
    <w:uiPriority w:val="99"/>
    <w:unhideWhenUsed/>
    <w:rsid w:val="00346C87"/>
    <w:rPr>
      <w:vertAlign w:val="superscript"/>
    </w:rPr>
  </w:style>
  <w:style w:type="paragraph" w:styleId="FootnoteText">
    <w:name w:val="footnote text"/>
    <w:basedOn w:val="Normal"/>
    <w:link w:val="FootnoteTextChar"/>
    <w:uiPriority w:val="99"/>
    <w:unhideWhenUsed/>
    <w:rsid w:val="00AA01F9"/>
    <w:pPr>
      <w:widowControl/>
      <w:suppressAutoHyphens w:val="0"/>
    </w:pPr>
    <w:rPr>
      <w:rFonts w:eastAsia="Times New Roman" w:cs="Times New Roman"/>
      <w:bCs/>
      <w:iCs/>
      <w:kern w:val="0"/>
      <w:sz w:val="20"/>
      <w:szCs w:val="20"/>
      <w:lang w:val="de-DE" w:eastAsia="de-DE" w:bidi="ar-SA"/>
    </w:rPr>
  </w:style>
  <w:style w:type="character" w:customStyle="1" w:styleId="FootnoteTextChar">
    <w:name w:val="Footnote Text Char"/>
    <w:basedOn w:val="DefaultParagraphFont"/>
    <w:link w:val="FootnoteText"/>
    <w:uiPriority w:val="99"/>
    <w:rsid w:val="00AA01F9"/>
    <w:rPr>
      <w:rFonts w:ascii="Times New Roman" w:eastAsia="Times New Roman" w:hAnsi="Times New Roman" w:cs="Times New Roman"/>
      <w:bCs/>
      <w:iCs/>
      <w:sz w:val="20"/>
      <w:szCs w:val="20"/>
      <w:lang w:val="de-DE" w:eastAsia="de-DE"/>
    </w:rPr>
  </w:style>
  <w:style w:type="paragraph" w:styleId="EndnoteText">
    <w:name w:val="endnote text"/>
    <w:basedOn w:val="Normal"/>
    <w:link w:val="EndnoteTextChar"/>
    <w:unhideWhenUsed/>
    <w:rsid w:val="00CB3EE8"/>
    <w:pPr>
      <w:widowControl/>
      <w:suppressAutoHyphens w:val="0"/>
    </w:pPr>
    <w:rPr>
      <w:rFonts w:eastAsia="Times New Roman" w:cs="Times New Roman"/>
      <w:bCs/>
      <w:iCs/>
      <w:kern w:val="0"/>
      <w:sz w:val="20"/>
      <w:szCs w:val="20"/>
      <w:lang w:val="de-DE" w:eastAsia="de-DE" w:bidi="ar-SA"/>
    </w:rPr>
  </w:style>
  <w:style w:type="character" w:customStyle="1" w:styleId="EndnoteTextChar">
    <w:name w:val="Endnote Text Char"/>
    <w:basedOn w:val="DefaultParagraphFont"/>
    <w:link w:val="EndnoteText"/>
    <w:rsid w:val="00CB3EE8"/>
    <w:rPr>
      <w:rFonts w:ascii="Times New Roman" w:eastAsia="Times New Roman" w:hAnsi="Times New Roman" w:cs="Times New Roman"/>
      <w:bCs/>
      <w:iCs/>
      <w:sz w:val="20"/>
      <w:szCs w:val="20"/>
      <w:lang w:val="de-DE" w:eastAsia="de-DE"/>
    </w:rPr>
  </w:style>
  <w:style w:type="character" w:styleId="Emphasis">
    <w:name w:val="Emphasis"/>
    <w:basedOn w:val="DefaultParagraphFont"/>
    <w:uiPriority w:val="20"/>
    <w:qFormat/>
    <w:rsid w:val="00CB3EE8"/>
    <w:rPr>
      <w:i/>
      <w:iCs/>
    </w:rPr>
  </w:style>
  <w:style w:type="character" w:customStyle="1" w:styleId="st">
    <w:name w:val="st"/>
    <w:basedOn w:val="DefaultParagraphFont"/>
    <w:rsid w:val="00CB3EE8"/>
  </w:style>
  <w:style w:type="character" w:customStyle="1" w:styleId="apple-converted-space">
    <w:name w:val="apple-converted-space"/>
    <w:basedOn w:val="DefaultParagraphFont"/>
    <w:rsid w:val="00992EC1"/>
  </w:style>
  <w:style w:type="character" w:styleId="EndnoteReference">
    <w:name w:val="endnote reference"/>
    <w:basedOn w:val="DefaultParagraphFont"/>
    <w:uiPriority w:val="99"/>
    <w:semiHidden/>
    <w:unhideWhenUsed/>
    <w:rsid w:val="002324F6"/>
    <w:rPr>
      <w:vertAlign w:val="superscript"/>
    </w:rPr>
  </w:style>
  <w:style w:type="paragraph" w:customStyle="1" w:styleId="Body">
    <w:name w:val="Body"/>
    <w:rsid w:val="00861F7C"/>
    <w:pPr>
      <w:pBdr>
        <w:top w:val="nil"/>
        <w:left w:val="nil"/>
        <w:bottom w:val="nil"/>
        <w:right w:val="nil"/>
        <w:between w:val="nil"/>
        <w:bar w:val="nil"/>
      </w:pBdr>
    </w:pPr>
    <w:rPr>
      <w:rFonts w:ascii="Cambria" w:eastAsia="Cambria" w:hAnsi="Cambria" w:cs="Cambria"/>
      <w:color w:val="000000"/>
      <w:u w:color="000000"/>
      <w:bdr w:val="nil"/>
      <w:lang w:val="fr-FR"/>
    </w:rPr>
  </w:style>
  <w:style w:type="character" w:customStyle="1" w:styleId="Link">
    <w:name w:val="Link"/>
    <w:rsid w:val="00A83D96"/>
    <w:rPr>
      <w:color w:val="0000FF"/>
      <w:u w:val="single" w:color="0000FF"/>
    </w:rPr>
  </w:style>
  <w:style w:type="character" w:customStyle="1" w:styleId="Hyperlink0">
    <w:name w:val="Hyperlink.0"/>
    <w:basedOn w:val="Link"/>
    <w:rsid w:val="00A83D96"/>
    <w:rPr>
      <w:color w:val="0000FF"/>
      <w:u w:val="single" w:color="0000FF"/>
    </w:rPr>
  </w:style>
  <w:style w:type="character" w:styleId="LineNumber">
    <w:name w:val="line number"/>
    <w:basedOn w:val="DefaultParagraphFont"/>
    <w:uiPriority w:val="99"/>
    <w:semiHidden/>
    <w:unhideWhenUsed/>
    <w:rsid w:val="00BD53D5"/>
  </w:style>
  <w:style w:type="paragraph" w:styleId="BodyText">
    <w:name w:val="Body Text"/>
    <w:basedOn w:val="Normal"/>
    <w:link w:val="BodyTextChar"/>
    <w:rsid w:val="00D16FEB"/>
    <w:pPr>
      <w:widowControl/>
      <w:suppressAutoHyphens w:val="0"/>
    </w:pPr>
    <w:rPr>
      <w:rFonts w:eastAsia="Times" w:cs="Times New Roman"/>
      <w:color w:val="000000"/>
      <w:kern w:val="0"/>
      <w:szCs w:val="20"/>
      <w:lang w:eastAsia="en-US" w:bidi="ar-SA"/>
    </w:rPr>
  </w:style>
  <w:style w:type="character" w:customStyle="1" w:styleId="BodyTextChar">
    <w:name w:val="Body Text Char"/>
    <w:basedOn w:val="DefaultParagraphFont"/>
    <w:link w:val="BodyText"/>
    <w:rsid w:val="00D16FEB"/>
    <w:rPr>
      <w:rFonts w:ascii="Times New Roman" w:eastAsia="Times" w:hAnsi="Times New Roman" w:cs="Times New Roman"/>
      <w:color w:val="000000"/>
      <w:szCs w:val="20"/>
    </w:rPr>
  </w:style>
  <w:style w:type="paragraph" w:styleId="BodyTextIndent">
    <w:name w:val="Body Text Indent"/>
    <w:basedOn w:val="Normal"/>
    <w:link w:val="BodyTextIndentChar"/>
    <w:uiPriority w:val="99"/>
    <w:unhideWhenUsed/>
    <w:rsid w:val="009E3546"/>
    <w:pPr>
      <w:widowControl/>
      <w:suppressAutoHyphens w:val="0"/>
      <w:spacing w:after="120"/>
      <w:ind w:left="360"/>
    </w:pPr>
    <w:rPr>
      <w:rFonts w:eastAsiaTheme="minorEastAsia" w:cs="Times New Roman"/>
      <w:kern w:val="0"/>
      <w:lang w:eastAsia="en-US" w:bidi="ar-SA"/>
    </w:rPr>
  </w:style>
  <w:style w:type="character" w:customStyle="1" w:styleId="BodyTextIndentChar">
    <w:name w:val="Body Text Indent Char"/>
    <w:basedOn w:val="DefaultParagraphFont"/>
    <w:link w:val="BodyTextIndent"/>
    <w:uiPriority w:val="99"/>
    <w:rsid w:val="009E3546"/>
    <w:rPr>
      <w:rFonts w:ascii="Times New Roman" w:hAnsi="Times New Roman" w:cs="Times New Roman"/>
    </w:rPr>
  </w:style>
  <w:style w:type="paragraph" w:styleId="BodyTextIndent3">
    <w:name w:val="Body Text Indent 3"/>
    <w:basedOn w:val="Normal"/>
    <w:link w:val="BodyTextIndent3Char"/>
    <w:uiPriority w:val="99"/>
    <w:unhideWhenUsed/>
    <w:rsid w:val="00E15A10"/>
    <w:pPr>
      <w:widowControl/>
      <w:suppressAutoHyphens w:val="0"/>
      <w:spacing w:after="120"/>
      <w:ind w:left="360"/>
    </w:pPr>
    <w:rPr>
      <w:rFonts w:eastAsiaTheme="minorEastAsia" w:cs="Times New Roman"/>
      <w:kern w:val="0"/>
      <w:sz w:val="16"/>
      <w:szCs w:val="16"/>
      <w:lang w:eastAsia="en-US" w:bidi="ar-SA"/>
    </w:rPr>
  </w:style>
  <w:style w:type="character" w:customStyle="1" w:styleId="BodyTextIndent3Char">
    <w:name w:val="Body Text Indent 3 Char"/>
    <w:basedOn w:val="DefaultParagraphFont"/>
    <w:link w:val="BodyTextIndent3"/>
    <w:uiPriority w:val="99"/>
    <w:rsid w:val="00E15A10"/>
    <w:rPr>
      <w:rFonts w:ascii="Times New Roman" w:hAnsi="Times New Roman" w:cs="Times New Roman"/>
      <w:sz w:val="16"/>
      <w:szCs w:val="16"/>
    </w:rPr>
  </w:style>
  <w:style w:type="paragraph" w:styleId="BodyText2">
    <w:name w:val="Body Text 2"/>
    <w:basedOn w:val="Normal"/>
    <w:link w:val="BodyText2Char"/>
    <w:uiPriority w:val="99"/>
    <w:semiHidden/>
    <w:unhideWhenUsed/>
    <w:rsid w:val="00447A4E"/>
    <w:pPr>
      <w:widowControl/>
      <w:suppressAutoHyphens w:val="0"/>
      <w:spacing w:after="120" w:line="480" w:lineRule="auto"/>
    </w:pPr>
    <w:rPr>
      <w:rFonts w:eastAsiaTheme="minorEastAsia" w:cs="Times New Roman"/>
      <w:kern w:val="0"/>
      <w:lang w:eastAsia="en-US" w:bidi="ar-SA"/>
    </w:rPr>
  </w:style>
  <w:style w:type="character" w:customStyle="1" w:styleId="BodyText2Char">
    <w:name w:val="Body Text 2 Char"/>
    <w:basedOn w:val="DefaultParagraphFont"/>
    <w:link w:val="BodyText2"/>
    <w:uiPriority w:val="99"/>
    <w:semiHidden/>
    <w:rsid w:val="00447A4E"/>
    <w:rPr>
      <w:rFonts w:ascii="Times New Roman" w:hAnsi="Times New Roman" w:cs="Times New Roman"/>
    </w:rPr>
  </w:style>
  <w:style w:type="character" w:customStyle="1" w:styleId="hit">
    <w:name w:val="hit"/>
    <w:basedOn w:val="DefaultParagraphFont"/>
    <w:rsid w:val="00CF5190"/>
  </w:style>
  <w:style w:type="character" w:styleId="Strong">
    <w:name w:val="Strong"/>
    <w:basedOn w:val="DefaultParagraphFont"/>
    <w:uiPriority w:val="22"/>
    <w:qFormat/>
    <w:rsid w:val="00CF5190"/>
    <w:rPr>
      <w:b/>
      <w:bCs/>
    </w:rPr>
  </w:style>
  <w:style w:type="character" w:styleId="UnresolvedMention">
    <w:name w:val="Unresolved Mention"/>
    <w:basedOn w:val="DefaultParagraphFont"/>
    <w:uiPriority w:val="99"/>
    <w:semiHidden/>
    <w:unhideWhenUsed/>
    <w:rsid w:val="003D63A8"/>
    <w:rPr>
      <w:color w:val="605E5C"/>
      <w:shd w:val="clear" w:color="auto" w:fill="E1DFDD"/>
    </w:rPr>
  </w:style>
  <w:style w:type="paragraph" w:customStyle="1" w:styleId="Heading">
    <w:name w:val="Heading"/>
    <w:next w:val="Body"/>
    <w:rsid w:val="00BB1451"/>
    <w:pPr>
      <w:keepNext/>
      <w:keepLines/>
      <w:pBdr>
        <w:top w:val="nil"/>
        <w:left w:val="nil"/>
        <w:bottom w:val="nil"/>
        <w:right w:val="nil"/>
        <w:between w:val="nil"/>
        <w:bar w:val="nil"/>
      </w:pBdr>
      <w:spacing w:before="240" w:line="259" w:lineRule="auto"/>
      <w:outlineLvl w:val="0"/>
    </w:pPr>
    <w:rPr>
      <w:rFonts w:ascii="Calibri Light" w:eastAsia="Arial Unicode MS" w:hAnsi="Calibri Light" w:cs="Arial Unicode MS"/>
      <w:color w:val="2F5496"/>
      <w:sz w:val="32"/>
      <w:szCs w:val="32"/>
      <w:u w:color="2F5496"/>
      <w:bdr w:val="nil"/>
      <w:lang w:eastAsia="zh-CN"/>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4785">
      <w:bodyDiv w:val="1"/>
      <w:marLeft w:val="0"/>
      <w:marRight w:val="0"/>
      <w:marTop w:val="0"/>
      <w:marBottom w:val="0"/>
      <w:divBdr>
        <w:top w:val="none" w:sz="0" w:space="0" w:color="auto"/>
        <w:left w:val="none" w:sz="0" w:space="0" w:color="auto"/>
        <w:bottom w:val="none" w:sz="0" w:space="0" w:color="auto"/>
        <w:right w:val="none" w:sz="0" w:space="0" w:color="auto"/>
      </w:divBdr>
    </w:div>
    <w:div w:id="158927217">
      <w:bodyDiv w:val="1"/>
      <w:marLeft w:val="0"/>
      <w:marRight w:val="0"/>
      <w:marTop w:val="0"/>
      <w:marBottom w:val="0"/>
      <w:divBdr>
        <w:top w:val="none" w:sz="0" w:space="0" w:color="auto"/>
        <w:left w:val="none" w:sz="0" w:space="0" w:color="auto"/>
        <w:bottom w:val="none" w:sz="0" w:space="0" w:color="auto"/>
        <w:right w:val="none" w:sz="0" w:space="0" w:color="auto"/>
      </w:divBdr>
    </w:div>
    <w:div w:id="827281908">
      <w:bodyDiv w:val="1"/>
      <w:marLeft w:val="0"/>
      <w:marRight w:val="0"/>
      <w:marTop w:val="0"/>
      <w:marBottom w:val="0"/>
      <w:divBdr>
        <w:top w:val="none" w:sz="0" w:space="0" w:color="auto"/>
        <w:left w:val="none" w:sz="0" w:space="0" w:color="auto"/>
        <w:bottom w:val="none" w:sz="0" w:space="0" w:color="auto"/>
        <w:right w:val="none" w:sz="0" w:space="0" w:color="auto"/>
      </w:divBdr>
    </w:div>
    <w:div w:id="881400479">
      <w:bodyDiv w:val="1"/>
      <w:marLeft w:val="0"/>
      <w:marRight w:val="0"/>
      <w:marTop w:val="0"/>
      <w:marBottom w:val="0"/>
      <w:divBdr>
        <w:top w:val="none" w:sz="0" w:space="0" w:color="auto"/>
        <w:left w:val="none" w:sz="0" w:space="0" w:color="auto"/>
        <w:bottom w:val="none" w:sz="0" w:space="0" w:color="auto"/>
        <w:right w:val="none" w:sz="0" w:space="0" w:color="auto"/>
      </w:divBdr>
    </w:div>
    <w:div w:id="1325430910">
      <w:bodyDiv w:val="1"/>
      <w:marLeft w:val="0"/>
      <w:marRight w:val="0"/>
      <w:marTop w:val="0"/>
      <w:marBottom w:val="0"/>
      <w:divBdr>
        <w:top w:val="none" w:sz="0" w:space="0" w:color="auto"/>
        <w:left w:val="none" w:sz="0" w:space="0" w:color="auto"/>
        <w:bottom w:val="none" w:sz="0" w:space="0" w:color="auto"/>
        <w:right w:val="none" w:sz="0" w:space="0" w:color="auto"/>
      </w:divBdr>
    </w:div>
    <w:div w:id="1404646224">
      <w:bodyDiv w:val="1"/>
      <w:marLeft w:val="0"/>
      <w:marRight w:val="0"/>
      <w:marTop w:val="0"/>
      <w:marBottom w:val="0"/>
      <w:divBdr>
        <w:top w:val="none" w:sz="0" w:space="0" w:color="auto"/>
        <w:left w:val="none" w:sz="0" w:space="0" w:color="auto"/>
        <w:bottom w:val="none" w:sz="0" w:space="0" w:color="auto"/>
        <w:right w:val="none" w:sz="0" w:space="0" w:color="auto"/>
      </w:divBdr>
    </w:div>
    <w:div w:id="1676150217">
      <w:bodyDiv w:val="1"/>
      <w:marLeft w:val="0"/>
      <w:marRight w:val="0"/>
      <w:marTop w:val="0"/>
      <w:marBottom w:val="0"/>
      <w:divBdr>
        <w:top w:val="none" w:sz="0" w:space="0" w:color="auto"/>
        <w:left w:val="none" w:sz="0" w:space="0" w:color="auto"/>
        <w:bottom w:val="none" w:sz="0" w:space="0" w:color="auto"/>
        <w:right w:val="none" w:sz="0" w:space="0" w:color="auto"/>
      </w:divBdr>
    </w:div>
    <w:div w:id="1968469139">
      <w:bodyDiv w:val="1"/>
      <w:marLeft w:val="0"/>
      <w:marRight w:val="0"/>
      <w:marTop w:val="0"/>
      <w:marBottom w:val="0"/>
      <w:divBdr>
        <w:top w:val="none" w:sz="0" w:space="0" w:color="auto"/>
        <w:left w:val="none" w:sz="0" w:space="0" w:color="auto"/>
        <w:bottom w:val="none" w:sz="0" w:space="0" w:color="auto"/>
        <w:right w:val="none" w:sz="0" w:space="0" w:color="auto"/>
      </w:divBdr>
    </w:div>
    <w:div w:id="20961695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comments.xml.rels><?xml version="1.0" encoding="UTF-8" standalone="yes"?>
<Relationships xmlns="http://schemas.openxmlformats.org/package/2006/relationships"><Relationship Id="rId1" Type="http://schemas.openxmlformats.org/officeDocument/2006/relationships/hyperlink" Target="https://doi.org/10.1002/mar.20105" TargetMode="External"/></Relationships>
</file>

<file path=word/_rels/document.xml.rels><?xml version="1.0" encoding="UTF-8" standalone="yes"?>
<Relationships xmlns="http://schemas.openxmlformats.org/package/2006/relationships"><Relationship Id="rId8" Type="http://schemas.openxmlformats.org/officeDocument/2006/relationships/hyperlink" Target="mailto:blsamuel@iu.edu" TargetMode="External"/><Relationship Id="rId13" Type="http://schemas.openxmlformats.org/officeDocument/2006/relationships/hyperlink" Target="https://www.daredictionary.com" TargetMode="External"/><Relationship Id="rId18" Type="http://schemas.openxmlformats.org/officeDocument/2006/relationships/header" Target="header3.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eader" Target="header2.xml"/><Relationship Id="rId10" Type="http://schemas.microsoft.com/office/2011/relationships/commentsExtended" Target="commentsExtended.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A79D7-48D4-864F-8985-DD26C5F55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7</Pages>
  <Words>3242</Words>
  <Characters>18482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Hellmich</dc:creator>
  <cp:keywords/>
  <dc:description/>
  <cp:lastModifiedBy>Emily Hellmich</cp:lastModifiedBy>
  <cp:revision>15</cp:revision>
  <cp:lastPrinted>2017-01-11T21:15:00Z</cp:lastPrinted>
  <dcterms:created xsi:type="dcterms:W3CDTF">2023-10-26T20:07:00Z</dcterms:created>
  <dcterms:modified xsi:type="dcterms:W3CDTF">2023-10-31T20:14:00Z</dcterms:modified>
</cp:coreProperties>
</file>